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A2E1" w14:textId="77777777" w:rsidR="004072CA" w:rsidRDefault="004072CA" w:rsidP="004072CA">
      <w:pPr>
        <w:ind w:left="2948" w:right="2979"/>
        <w:jc w:val="center"/>
        <w:rPr>
          <w:b/>
          <w:sz w:val="24"/>
        </w:rPr>
      </w:pPr>
      <w:r>
        <w:rPr>
          <w:b/>
          <w:spacing w:val="-2"/>
          <w:sz w:val="24"/>
        </w:rPr>
        <w:t>Maintenance</w:t>
      </w:r>
      <w:r>
        <w:rPr>
          <w:b/>
          <w:spacing w:val="-18"/>
          <w:sz w:val="24"/>
        </w:rPr>
        <w:t xml:space="preserve"> </w:t>
      </w:r>
      <w:r>
        <w:rPr>
          <w:b/>
          <w:spacing w:val="-2"/>
          <w:sz w:val="24"/>
        </w:rPr>
        <w:t>and</w:t>
      </w:r>
      <w:r>
        <w:rPr>
          <w:b/>
          <w:spacing w:val="-15"/>
          <w:sz w:val="24"/>
        </w:rPr>
        <w:t xml:space="preserve"> </w:t>
      </w:r>
      <w:r>
        <w:rPr>
          <w:b/>
          <w:spacing w:val="-2"/>
          <w:sz w:val="24"/>
        </w:rPr>
        <w:t>Overhaul</w:t>
      </w:r>
      <w:r>
        <w:rPr>
          <w:b/>
          <w:spacing w:val="-15"/>
          <w:sz w:val="24"/>
        </w:rPr>
        <w:t xml:space="preserve"> </w:t>
      </w:r>
      <w:r>
        <w:rPr>
          <w:b/>
          <w:spacing w:val="-2"/>
          <w:sz w:val="24"/>
        </w:rPr>
        <w:t xml:space="preserve">(M&amp;O) </w:t>
      </w:r>
      <w:r>
        <w:rPr>
          <w:b/>
          <w:sz w:val="24"/>
        </w:rPr>
        <w:t>Source Approval Request (SAR) Submittal Instructions</w:t>
      </w:r>
    </w:p>
    <w:p w14:paraId="44BE413E" w14:textId="77777777" w:rsidR="004072CA" w:rsidRDefault="004072CA" w:rsidP="004072CA">
      <w:pPr>
        <w:pStyle w:val="BodyText"/>
        <w:rPr>
          <w:b/>
        </w:rPr>
      </w:pPr>
    </w:p>
    <w:p w14:paraId="51D9C781" w14:textId="77777777" w:rsidR="004072CA" w:rsidRDefault="004072CA" w:rsidP="004072CA">
      <w:pPr>
        <w:pStyle w:val="BodyText"/>
        <w:rPr>
          <w:b/>
        </w:rPr>
      </w:pPr>
    </w:p>
    <w:p w14:paraId="2AC793DB" w14:textId="77777777" w:rsidR="004072CA" w:rsidRDefault="004072CA" w:rsidP="00C61C3A">
      <w:pPr>
        <w:pStyle w:val="ListParagraph"/>
        <w:numPr>
          <w:ilvl w:val="1"/>
          <w:numId w:val="1"/>
        </w:numPr>
        <w:ind w:left="0" w:firstLine="0"/>
        <w:contextualSpacing w:val="0"/>
        <w:rPr>
          <w:b/>
          <w:sz w:val="24"/>
        </w:rPr>
      </w:pPr>
      <w:r>
        <w:rPr>
          <w:b/>
          <w:sz w:val="24"/>
        </w:rPr>
        <w:t>Overview</w:t>
      </w:r>
      <w:r>
        <w:rPr>
          <w:b/>
          <w:spacing w:val="-13"/>
          <w:sz w:val="24"/>
        </w:rPr>
        <w:t xml:space="preserve"> </w:t>
      </w:r>
      <w:r>
        <w:rPr>
          <w:b/>
          <w:sz w:val="24"/>
        </w:rPr>
        <w:t>of</w:t>
      </w:r>
      <w:r>
        <w:rPr>
          <w:b/>
          <w:spacing w:val="-13"/>
          <w:sz w:val="24"/>
        </w:rPr>
        <w:t xml:space="preserve"> </w:t>
      </w:r>
      <w:r>
        <w:rPr>
          <w:b/>
          <w:sz w:val="24"/>
        </w:rPr>
        <w:t>the</w:t>
      </w:r>
      <w:r>
        <w:rPr>
          <w:b/>
          <w:spacing w:val="-8"/>
          <w:sz w:val="24"/>
        </w:rPr>
        <w:t xml:space="preserve"> </w:t>
      </w:r>
      <w:r>
        <w:rPr>
          <w:b/>
          <w:sz w:val="24"/>
        </w:rPr>
        <w:t>AMCOM</w:t>
      </w:r>
      <w:r>
        <w:rPr>
          <w:b/>
          <w:spacing w:val="-9"/>
          <w:sz w:val="24"/>
        </w:rPr>
        <w:t xml:space="preserve"> </w:t>
      </w:r>
      <w:r>
        <w:rPr>
          <w:b/>
          <w:sz w:val="24"/>
        </w:rPr>
        <w:t>M&amp;O</w:t>
      </w:r>
      <w:r>
        <w:rPr>
          <w:b/>
          <w:spacing w:val="-8"/>
          <w:sz w:val="24"/>
        </w:rPr>
        <w:t xml:space="preserve"> </w:t>
      </w:r>
      <w:r>
        <w:rPr>
          <w:b/>
          <w:sz w:val="24"/>
        </w:rPr>
        <w:t>SAR</w:t>
      </w:r>
      <w:r>
        <w:rPr>
          <w:b/>
          <w:spacing w:val="-12"/>
          <w:sz w:val="24"/>
        </w:rPr>
        <w:t xml:space="preserve"> </w:t>
      </w:r>
      <w:r>
        <w:rPr>
          <w:b/>
          <w:spacing w:val="-2"/>
          <w:sz w:val="24"/>
        </w:rPr>
        <w:t>Process</w:t>
      </w:r>
    </w:p>
    <w:p w14:paraId="457FF2ED" w14:textId="77777777" w:rsidR="004072CA" w:rsidRDefault="004072CA" w:rsidP="00C61C3A">
      <w:pPr>
        <w:pStyle w:val="BodyText"/>
        <w:rPr>
          <w:b/>
        </w:rPr>
      </w:pPr>
    </w:p>
    <w:p w14:paraId="58975B0B" w14:textId="77777777" w:rsidR="004072CA" w:rsidRDefault="004072CA" w:rsidP="00C61C3A">
      <w:pPr>
        <w:pStyle w:val="BodyText"/>
        <w:ind w:right="287"/>
      </w:pPr>
      <w:r>
        <w:t>All prospective contractors seeking to compete for an award resulting from any solicitation for the</w:t>
      </w:r>
      <w:r>
        <w:rPr>
          <w:spacing w:val="-15"/>
        </w:rPr>
        <w:t xml:space="preserve"> </w:t>
      </w:r>
      <w:r>
        <w:t>maintenance</w:t>
      </w:r>
      <w:r>
        <w:rPr>
          <w:spacing w:val="-10"/>
        </w:rPr>
        <w:t xml:space="preserve"> </w:t>
      </w:r>
      <w:r>
        <w:t>and</w:t>
      </w:r>
      <w:r>
        <w:rPr>
          <w:spacing w:val="-9"/>
        </w:rPr>
        <w:t xml:space="preserve"> </w:t>
      </w:r>
      <w:r>
        <w:t>overhaul</w:t>
      </w:r>
      <w:r>
        <w:rPr>
          <w:spacing w:val="-17"/>
        </w:rPr>
        <w:t xml:space="preserve"> </w:t>
      </w:r>
      <w:r>
        <w:t>(hereafter</w:t>
      </w:r>
      <w:r>
        <w:rPr>
          <w:spacing w:val="-16"/>
        </w:rPr>
        <w:t xml:space="preserve"> </w:t>
      </w:r>
      <w:r>
        <w:t>“M&amp;O”)</w:t>
      </w:r>
      <w:r>
        <w:rPr>
          <w:spacing w:val="-17"/>
        </w:rPr>
        <w:t xml:space="preserve"> </w:t>
      </w:r>
      <w:r>
        <w:t>or</w:t>
      </w:r>
      <w:r>
        <w:rPr>
          <w:spacing w:val="-13"/>
        </w:rPr>
        <w:t xml:space="preserve"> </w:t>
      </w:r>
      <w:r>
        <w:t>upgrade</w:t>
      </w:r>
      <w:r>
        <w:rPr>
          <w:spacing w:val="-10"/>
        </w:rPr>
        <w:t xml:space="preserve"> </w:t>
      </w:r>
      <w:r>
        <w:t>of</w:t>
      </w:r>
      <w:r>
        <w:rPr>
          <w:spacing w:val="-13"/>
        </w:rPr>
        <w:t xml:space="preserve"> </w:t>
      </w:r>
      <w:r>
        <w:t>any</w:t>
      </w:r>
      <w:r>
        <w:rPr>
          <w:spacing w:val="-17"/>
        </w:rPr>
        <w:t xml:space="preserve"> </w:t>
      </w:r>
      <w:r>
        <w:t>Critical</w:t>
      </w:r>
      <w:r>
        <w:rPr>
          <w:spacing w:val="-11"/>
        </w:rPr>
        <w:t xml:space="preserve"> </w:t>
      </w:r>
      <w:r>
        <w:t>Safety</w:t>
      </w:r>
      <w:r>
        <w:rPr>
          <w:spacing w:val="-14"/>
        </w:rPr>
        <w:t xml:space="preserve"> </w:t>
      </w:r>
      <w:r>
        <w:t>Item</w:t>
      </w:r>
      <w:r>
        <w:rPr>
          <w:spacing w:val="-9"/>
        </w:rPr>
        <w:t xml:space="preserve"> </w:t>
      </w:r>
      <w:r>
        <w:t>(CSI)</w:t>
      </w:r>
      <w:r>
        <w:rPr>
          <w:spacing w:val="-11"/>
        </w:rPr>
        <w:t xml:space="preserve"> </w:t>
      </w:r>
      <w:r>
        <w:t>or items containing CSI sub-components, must become approved by the Army, which requires interested contractors to submit a Source Approval Request (SAR) package for review and approval by the Army. Contractors must obtain this approval prior to receiving an award of a contract for the M&amp;O or upgrade of a CSI.</w:t>
      </w:r>
    </w:p>
    <w:p w14:paraId="418C92E2" w14:textId="77777777" w:rsidR="004072CA" w:rsidRDefault="004072CA" w:rsidP="00C61C3A">
      <w:pPr>
        <w:pStyle w:val="BodyText"/>
        <w:spacing w:before="3"/>
      </w:pPr>
    </w:p>
    <w:p w14:paraId="48EBB26E" w14:textId="77777777" w:rsidR="004072CA" w:rsidRDefault="004072CA" w:rsidP="00C61C3A">
      <w:pPr>
        <w:pStyle w:val="BodyText"/>
        <w:ind w:right="287"/>
      </w:pPr>
      <w:r>
        <w:t>An</w:t>
      </w:r>
      <w:r>
        <w:rPr>
          <w:spacing w:val="-14"/>
        </w:rPr>
        <w:t xml:space="preserve"> </w:t>
      </w:r>
      <w:r>
        <w:t>active</w:t>
      </w:r>
      <w:r>
        <w:rPr>
          <w:spacing w:val="-13"/>
        </w:rPr>
        <w:t xml:space="preserve"> </w:t>
      </w:r>
      <w:r>
        <w:t>Commercial</w:t>
      </w:r>
      <w:r>
        <w:rPr>
          <w:spacing w:val="-17"/>
        </w:rPr>
        <w:t xml:space="preserve"> </w:t>
      </w:r>
      <w:r>
        <w:t>and</w:t>
      </w:r>
      <w:r>
        <w:rPr>
          <w:spacing w:val="-13"/>
        </w:rPr>
        <w:t xml:space="preserve"> </w:t>
      </w:r>
      <w:r>
        <w:t>Government</w:t>
      </w:r>
      <w:r>
        <w:rPr>
          <w:spacing w:val="-13"/>
        </w:rPr>
        <w:t xml:space="preserve"> </w:t>
      </w:r>
      <w:r>
        <w:t>Entity</w:t>
      </w:r>
      <w:r>
        <w:rPr>
          <w:spacing w:val="-17"/>
        </w:rPr>
        <w:t xml:space="preserve"> </w:t>
      </w:r>
      <w:r>
        <w:t>(CAGE)</w:t>
      </w:r>
      <w:r>
        <w:rPr>
          <w:spacing w:val="-16"/>
        </w:rPr>
        <w:t xml:space="preserve"> </w:t>
      </w:r>
      <w:r>
        <w:t>Code,</w:t>
      </w:r>
      <w:r>
        <w:rPr>
          <w:spacing w:val="-15"/>
        </w:rPr>
        <w:t xml:space="preserve"> </w:t>
      </w:r>
      <w:r>
        <w:t>obtained</w:t>
      </w:r>
      <w:r>
        <w:rPr>
          <w:spacing w:val="-8"/>
        </w:rPr>
        <w:t xml:space="preserve"> </w:t>
      </w:r>
      <w:r>
        <w:t>through</w:t>
      </w:r>
      <w:r>
        <w:rPr>
          <w:spacing w:val="-8"/>
        </w:rPr>
        <w:t xml:space="preserve"> </w:t>
      </w:r>
      <w:r>
        <w:t>the</w:t>
      </w:r>
      <w:r>
        <w:rPr>
          <w:spacing w:val="-11"/>
        </w:rPr>
        <w:t xml:space="preserve"> </w:t>
      </w:r>
      <w:r>
        <w:t>System</w:t>
      </w:r>
      <w:r>
        <w:rPr>
          <w:spacing w:val="-13"/>
        </w:rPr>
        <w:t xml:space="preserve"> </w:t>
      </w:r>
      <w:r>
        <w:t>for Award Management (SAM), is a necessary pre-requisite for any contractor to submit a SAR. See</w:t>
      </w:r>
      <w:r>
        <w:rPr>
          <w:spacing w:val="-11"/>
        </w:rPr>
        <w:t xml:space="preserve"> </w:t>
      </w:r>
      <w:r>
        <w:t>the</w:t>
      </w:r>
      <w:r>
        <w:rPr>
          <w:spacing w:val="-14"/>
        </w:rPr>
        <w:t xml:space="preserve"> </w:t>
      </w:r>
      <w:r>
        <w:t>following</w:t>
      </w:r>
      <w:r>
        <w:rPr>
          <w:spacing w:val="-11"/>
        </w:rPr>
        <w:t xml:space="preserve"> </w:t>
      </w:r>
      <w:r>
        <w:t>website:</w:t>
      </w:r>
      <w:r>
        <w:rPr>
          <w:spacing w:val="-9"/>
        </w:rPr>
        <w:t xml:space="preserve"> </w:t>
      </w:r>
      <w:hyperlink r:id="rId7">
        <w:r>
          <w:t>https://www.sam.gov/SAM/.</w:t>
        </w:r>
      </w:hyperlink>
      <w:r>
        <w:rPr>
          <w:spacing w:val="-15"/>
        </w:rPr>
        <w:t xml:space="preserve"> </w:t>
      </w:r>
      <w:r>
        <w:t>Approval,</w:t>
      </w:r>
      <w:r>
        <w:rPr>
          <w:spacing w:val="-14"/>
        </w:rPr>
        <w:t xml:space="preserve"> </w:t>
      </w:r>
      <w:r>
        <w:t>if</w:t>
      </w:r>
      <w:r>
        <w:rPr>
          <w:spacing w:val="-12"/>
        </w:rPr>
        <w:t xml:space="preserve"> </w:t>
      </w:r>
      <w:r>
        <w:t>granted,</w:t>
      </w:r>
      <w:r>
        <w:rPr>
          <w:spacing w:val="-9"/>
        </w:rPr>
        <w:t xml:space="preserve"> </w:t>
      </w:r>
      <w:r>
        <w:t>applies</w:t>
      </w:r>
      <w:r>
        <w:rPr>
          <w:spacing w:val="-14"/>
        </w:rPr>
        <w:t xml:space="preserve"> </w:t>
      </w:r>
      <w:r>
        <w:t>only</w:t>
      </w:r>
      <w:r>
        <w:rPr>
          <w:spacing w:val="-11"/>
        </w:rPr>
        <w:t xml:space="preserve"> </w:t>
      </w:r>
      <w:r>
        <w:t>to</w:t>
      </w:r>
      <w:r>
        <w:rPr>
          <w:spacing w:val="-15"/>
        </w:rPr>
        <w:t xml:space="preserve"> </w:t>
      </w:r>
      <w:r>
        <w:t>an individual part number and associated CAGE Code.</w:t>
      </w:r>
    </w:p>
    <w:p w14:paraId="152906FF" w14:textId="77777777" w:rsidR="004072CA" w:rsidRDefault="004072CA" w:rsidP="00C61C3A">
      <w:pPr>
        <w:pStyle w:val="BodyText"/>
      </w:pPr>
    </w:p>
    <w:p w14:paraId="61FE20BA" w14:textId="77777777" w:rsidR="004072CA" w:rsidRDefault="004072CA" w:rsidP="00C61C3A">
      <w:pPr>
        <w:pStyle w:val="BodyText"/>
        <w:ind w:right="287"/>
      </w:pPr>
      <w:r>
        <w:t>An M&amp;O SAR demonstrates the technical capability of a prospective contractor seeking source approval for the M&amp;O of an aviation CSI. Once the Army approves a contractor to overhaul a specific</w:t>
      </w:r>
      <w:r>
        <w:rPr>
          <w:spacing w:val="-12"/>
        </w:rPr>
        <w:t xml:space="preserve"> </w:t>
      </w:r>
      <w:r>
        <w:t>CSI,</w:t>
      </w:r>
      <w:r>
        <w:rPr>
          <w:spacing w:val="-12"/>
        </w:rPr>
        <w:t xml:space="preserve"> </w:t>
      </w:r>
      <w:r>
        <w:t>the</w:t>
      </w:r>
      <w:r>
        <w:rPr>
          <w:spacing w:val="-12"/>
        </w:rPr>
        <w:t xml:space="preserve"> </w:t>
      </w:r>
      <w:r>
        <w:t>approved</w:t>
      </w:r>
      <w:r>
        <w:rPr>
          <w:spacing w:val="-5"/>
        </w:rPr>
        <w:t xml:space="preserve"> </w:t>
      </w:r>
      <w:r>
        <w:t>contractor</w:t>
      </w:r>
      <w:r>
        <w:rPr>
          <w:spacing w:val="-12"/>
        </w:rPr>
        <w:t xml:space="preserve"> </w:t>
      </w:r>
      <w:r>
        <w:t>can</w:t>
      </w:r>
      <w:r>
        <w:rPr>
          <w:spacing w:val="-12"/>
        </w:rPr>
        <w:t xml:space="preserve"> potentially receive an award resulting from</w:t>
      </w:r>
      <w:r>
        <w:rPr>
          <w:spacing w:val="-7"/>
        </w:rPr>
        <w:t xml:space="preserve"> </w:t>
      </w:r>
      <w:r>
        <w:t>solicitations</w:t>
      </w:r>
      <w:r>
        <w:rPr>
          <w:spacing w:val="-15"/>
        </w:rPr>
        <w:t xml:space="preserve"> </w:t>
      </w:r>
      <w:r>
        <w:t>and</w:t>
      </w:r>
      <w:r>
        <w:rPr>
          <w:spacing w:val="-12"/>
        </w:rPr>
        <w:t xml:space="preserve"> </w:t>
      </w:r>
      <w:r>
        <w:t>invitation</w:t>
      </w:r>
      <w:r>
        <w:rPr>
          <w:spacing w:val="-13"/>
        </w:rPr>
        <w:t xml:space="preserve"> </w:t>
      </w:r>
      <w:r>
        <w:t>for</w:t>
      </w:r>
      <w:r>
        <w:rPr>
          <w:spacing w:val="-13"/>
        </w:rPr>
        <w:t xml:space="preserve"> </w:t>
      </w:r>
      <w:r>
        <w:t>bids</w:t>
      </w:r>
      <w:r>
        <w:rPr>
          <w:spacing w:val="-13"/>
        </w:rPr>
        <w:t xml:space="preserve"> </w:t>
      </w:r>
      <w:r>
        <w:t>for</w:t>
      </w:r>
      <w:r>
        <w:rPr>
          <w:spacing w:val="-13"/>
        </w:rPr>
        <w:t xml:space="preserve"> </w:t>
      </w:r>
      <w:r>
        <w:t>the</w:t>
      </w:r>
      <w:r>
        <w:rPr>
          <w:spacing w:val="-13"/>
        </w:rPr>
        <w:t xml:space="preserve"> </w:t>
      </w:r>
      <w:r>
        <w:t>M&amp;O of aircraft parts.</w:t>
      </w:r>
    </w:p>
    <w:p w14:paraId="6D3A7355" w14:textId="77777777" w:rsidR="004072CA" w:rsidRDefault="004072CA" w:rsidP="00C61C3A">
      <w:pPr>
        <w:pStyle w:val="BodyText"/>
        <w:spacing w:before="274"/>
      </w:pPr>
      <w:r>
        <w:t>After</w:t>
      </w:r>
      <w:r>
        <w:rPr>
          <w:spacing w:val="-9"/>
        </w:rPr>
        <w:t xml:space="preserve"> </w:t>
      </w:r>
      <w:r>
        <w:t>the</w:t>
      </w:r>
      <w:r>
        <w:rPr>
          <w:spacing w:val="-13"/>
        </w:rPr>
        <w:t xml:space="preserve"> </w:t>
      </w:r>
      <w:r>
        <w:t>Army</w:t>
      </w:r>
      <w:r>
        <w:rPr>
          <w:spacing w:val="-9"/>
        </w:rPr>
        <w:t xml:space="preserve"> </w:t>
      </w:r>
      <w:r>
        <w:t>receives</w:t>
      </w:r>
      <w:r>
        <w:rPr>
          <w:spacing w:val="-9"/>
        </w:rPr>
        <w:t xml:space="preserve"> </w:t>
      </w:r>
      <w:r>
        <w:t>a</w:t>
      </w:r>
      <w:r>
        <w:rPr>
          <w:spacing w:val="-6"/>
        </w:rPr>
        <w:t xml:space="preserve"> </w:t>
      </w:r>
      <w:r>
        <w:t>SAR</w:t>
      </w:r>
      <w:r>
        <w:rPr>
          <w:spacing w:val="-14"/>
        </w:rPr>
        <w:t xml:space="preserve"> </w:t>
      </w:r>
      <w:r>
        <w:t>package,</w:t>
      </w:r>
      <w:r>
        <w:rPr>
          <w:spacing w:val="-12"/>
        </w:rPr>
        <w:t xml:space="preserve"> </w:t>
      </w:r>
      <w:r>
        <w:t>it</w:t>
      </w:r>
      <w:r>
        <w:rPr>
          <w:spacing w:val="-9"/>
        </w:rPr>
        <w:t xml:space="preserve"> </w:t>
      </w:r>
      <w:r>
        <w:t>will</w:t>
      </w:r>
      <w:r>
        <w:rPr>
          <w:spacing w:val="-11"/>
        </w:rPr>
        <w:t xml:space="preserve"> </w:t>
      </w:r>
      <w:r>
        <w:t>conduct</w:t>
      </w:r>
      <w:r>
        <w:rPr>
          <w:spacing w:val="-9"/>
        </w:rPr>
        <w:t xml:space="preserve"> </w:t>
      </w:r>
      <w:r>
        <w:t>a</w:t>
      </w:r>
      <w:r>
        <w:rPr>
          <w:spacing w:val="-9"/>
        </w:rPr>
        <w:t xml:space="preserve"> </w:t>
      </w:r>
      <w:r>
        <w:t>review</w:t>
      </w:r>
      <w:r>
        <w:rPr>
          <w:spacing w:val="-12"/>
        </w:rPr>
        <w:t xml:space="preserve"> </w:t>
      </w:r>
      <w:r>
        <w:t>and</w:t>
      </w:r>
      <w:r>
        <w:rPr>
          <w:spacing w:val="-14"/>
        </w:rPr>
        <w:t xml:space="preserve"> </w:t>
      </w:r>
      <w:r>
        <w:t>evaluation</w:t>
      </w:r>
      <w:r>
        <w:rPr>
          <w:spacing w:val="-9"/>
        </w:rPr>
        <w:t xml:space="preserve"> </w:t>
      </w:r>
      <w:r>
        <w:t>of</w:t>
      </w:r>
      <w:r>
        <w:rPr>
          <w:spacing w:val="-12"/>
        </w:rPr>
        <w:t xml:space="preserve"> </w:t>
      </w:r>
      <w:r>
        <w:t>a</w:t>
      </w:r>
      <w:r>
        <w:rPr>
          <w:spacing w:val="-9"/>
        </w:rPr>
        <w:t xml:space="preserve"> </w:t>
      </w:r>
      <w:r>
        <w:t>prospective contractor’s ability to overhaul an aircraft part that meets the standards required by the Army. These</w:t>
      </w:r>
      <w:r>
        <w:rPr>
          <w:spacing w:val="-8"/>
        </w:rPr>
        <w:t xml:space="preserve"> </w:t>
      </w:r>
      <w:r>
        <w:t>required</w:t>
      </w:r>
      <w:r>
        <w:rPr>
          <w:spacing w:val="-4"/>
        </w:rPr>
        <w:t xml:space="preserve"> </w:t>
      </w:r>
      <w:r>
        <w:t>standards</w:t>
      </w:r>
      <w:r>
        <w:rPr>
          <w:spacing w:val="-5"/>
        </w:rPr>
        <w:t xml:space="preserve"> </w:t>
      </w:r>
      <w:r>
        <w:t>include</w:t>
      </w:r>
      <w:r>
        <w:rPr>
          <w:spacing w:val="-2"/>
        </w:rPr>
        <w:t xml:space="preserve"> </w:t>
      </w:r>
      <w:r>
        <w:t>such</w:t>
      </w:r>
      <w:r>
        <w:rPr>
          <w:spacing w:val="-6"/>
        </w:rPr>
        <w:t xml:space="preserve"> </w:t>
      </w:r>
      <w:r>
        <w:t>documents</w:t>
      </w:r>
      <w:r>
        <w:rPr>
          <w:spacing w:val="-8"/>
        </w:rPr>
        <w:t xml:space="preserve"> </w:t>
      </w:r>
      <w:r>
        <w:t>as</w:t>
      </w:r>
      <w:r>
        <w:rPr>
          <w:spacing w:val="-6"/>
        </w:rPr>
        <w:t xml:space="preserve"> </w:t>
      </w:r>
      <w:r>
        <w:t>Depot</w:t>
      </w:r>
      <w:r>
        <w:rPr>
          <w:spacing w:val="-5"/>
        </w:rPr>
        <w:t xml:space="preserve"> </w:t>
      </w:r>
      <w:r>
        <w:t>Maintenance</w:t>
      </w:r>
      <w:r>
        <w:rPr>
          <w:spacing w:val="-8"/>
        </w:rPr>
        <w:t xml:space="preserve"> </w:t>
      </w:r>
      <w:r>
        <w:t>Work</w:t>
      </w:r>
      <w:r>
        <w:rPr>
          <w:spacing w:val="-5"/>
        </w:rPr>
        <w:t xml:space="preserve"> </w:t>
      </w:r>
      <w:r>
        <w:t>Requirements (DMWRs), Maintenance Engineering Orders (MEOs), and Engineering Directives.</w:t>
      </w:r>
    </w:p>
    <w:p w14:paraId="76677611" w14:textId="77777777" w:rsidR="004072CA" w:rsidRDefault="004072CA" w:rsidP="00C61C3A">
      <w:pPr>
        <w:pStyle w:val="BodyText"/>
      </w:pPr>
    </w:p>
    <w:p w14:paraId="7A29637B" w14:textId="77777777" w:rsidR="004072CA" w:rsidRDefault="004072CA" w:rsidP="00C61C3A">
      <w:pPr>
        <w:pStyle w:val="BodyText"/>
        <w:ind w:right="287"/>
      </w:pPr>
      <w:r>
        <w:t>Subject matter experts perform an evaluation of a prospective contractor’s documents from many different viewpoints such as M&amp;O planning, proper materials identification, traceability, engineering testing, and proper process specification use (i.e., Heat Treatment, Non-Destructive Testing, Metal Plating, Shot Peening.). The goal of the M&amp;O SAR review is to increase competition while maintaining</w:t>
      </w:r>
      <w:r>
        <w:rPr>
          <w:spacing w:val="-16"/>
        </w:rPr>
        <w:t xml:space="preserve"> </w:t>
      </w:r>
      <w:r>
        <w:t>confidence</w:t>
      </w:r>
      <w:r>
        <w:rPr>
          <w:spacing w:val="-16"/>
        </w:rPr>
        <w:t xml:space="preserve"> </w:t>
      </w:r>
      <w:r>
        <w:t>that</w:t>
      </w:r>
      <w:r>
        <w:rPr>
          <w:spacing w:val="-16"/>
        </w:rPr>
        <w:t xml:space="preserve"> </w:t>
      </w:r>
      <w:r>
        <w:t>approved</w:t>
      </w:r>
      <w:r>
        <w:rPr>
          <w:spacing w:val="-11"/>
        </w:rPr>
        <w:t xml:space="preserve"> </w:t>
      </w:r>
      <w:r>
        <w:t>sources</w:t>
      </w:r>
      <w:r>
        <w:rPr>
          <w:spacing w:val="-17"/>
        </w:rPr>
        <w:t xml:space="preserve"> </w:t>
      </w:r>
      <w:r>
        <w:t>will</w:t>
      </w:r>
      <w:r>
        <w:rPr>
          <w:spacing w:val="-13"/>
        </w:rPr>
        <w:t xml:space="preserve"> </w:t>
      </w:r>
      <w:r>
        <w:t>provide</w:t>
      </w:r>
      <w:r>
        <w:rPr>
          <w:spacing w:val="-11"/>
        </w:rPr>
        <w:t xml:space="preserve"> </w:t>
      </w:r>
      <w:r>
        <w:t>the</w:t>
      </w:r>
      <w:r>
        <w:rPr>
          <w:spacing w:val="-14"/>
        </w:rPr>
        <w:t xml:space="preserve"> </w:t>
      </w:r>
      <w:r>
        <w:t>highest</w:t>
      </w:r>
      <w:r>
        <w:rPr>
          <w:spacing w:val="-11"/>
        </w:rPr>
        <w:t xml:space="preserve"> </w:t>
      </w:r>
      <w:r>
        <w:t>quality</w:t>
      </w:r>
      <w:r>
        <w:rPr>
          <w:spacing w:val="-14"/>
        </w:rPr>
        <w:t xml:space="preserve"> </w:t>
      </w:r>
      <w:r>
        <w:t>parts,</w:t>
      </w:r>
      <w:r>
        <w:rPr>
          <w:spacing w:val="-17"/>
        </w:rPr>
        <w:t xml:space="preserve"> </w:t>
      </w:r>
      <w:r>
        <w:t>with</w:t>
      </w:r>
      <w:r>
        <w:rPr>
          <w:spacing w:val="-11"/>
        </w:rPr>
        <w:t xml:space="preserve"> </w:t>
      </w:r>
      <w:r>
        <w:t>safety of the Army’s equipment and Warfighter as the focus.</w:t>
      </w:r>
    </w:p>
    <w:p w14:paraId="20DA68E3" w14:textId="77777777" w:rsidR="004072CA" w:rsidRDefault="004072CA" w:rsidP="00C61C3A">
      <w:pPr>
        <w:pStyle w:val="BodyText"/>
        <w:spacing w:before="30"/>
      </w:pPr>
    </w:p>
    <w:p w14:paraId="6388D062" w14:textId="75F68209" w:rsidR="004D7404" w:rsidRDefault="004072CA" w:rsidP="004072CA">
      <w:r>
        <w:rPr>
          <w:b/>
          <w:sz w:val="24"/>
        </w:rPr>
        <w:t>IMPORTANT</w:t>
      </w:r>
      <w:r>
        <w:rPr>
          <w:b/>
          <w:spacing w:val="-5"/>
          <w:sz w:val="24"/>
        </w:rPr>
        <w:t xml:space="preserve"> </w:t>
      </w:r>
      <w:r>
        <w:rPr>
          <w:b/>
          <w:sz w:val="24"/>
        </w:rPr>
        <w:t>NOTE:</w:t>
      </w:r>
      <w:r>
        <w:rPr>
          <w:b/>
          <w:spacing w:val="-12"/>
          <w:sz w:val="24"/>
        </w:rPr>
        <w:t xml:space="preserve"> </w:t>
      </w:r>
      <w:r>
        <w:rPr>
          <w:b/>
          <w:sz w:val="24"/>
        </w:rPr>
        <w:t>For</w:t>
      </w:r>
      <w:r>
        <w:rPr>
          <w:b/>
          <w:spacing w:val="-10"/>
          <w:sz w:val="24"/>
        </w:rPr>
        <w:t xml:space="preserve"> </w:t>
      </w:r>
      <w:r>
        <w:rPr>
          <w:b/>
          <w:sz w:val="24"/>
        </w:rPr>
        <w:t>additional</w:t>
      </w:r>
      <w:r>
        <w:rPr>
          <w:b/>
          <w:spacing w:val="-10"/>
          <w:sz w:val="24"/>
        </w:rPr>
        <w:t xml:space="preserve"> </w:t>
      </w:r>
      <w:r>
        <w:rPr>
          <w:b/>
          <w:sz w:val="24"/>
        </w:rPr>
        <w:t>questions</w:t>
      </w:r>
      <w:r>
        <w:rPr>
          <w:b/>
          <w:spacing w:val="-9"/>
          <w:sz w:val="24"/>
        </w:rPr>
        <w:t xml:space="preserve"> </w:t>
      </w:r>
      <w:r>
        <w:rPr>
          <w:b/>
          <w:sz w:val="24"/>
        </w:rPr>
        <w:t>about</w:t>
      </w:r>
      <w:r>
        <w:rPr>
          <w:b/>
          <w:spacing w:val="-12"/>
          <w:sz w:val="24"/>
        </w:rPr>
        <w:t xml:space="preserve"> </w:t>
      </w:r>
      <w:r>
        <w:rPr>
          <w:b/>
          <w:sz w:val="24"/>
        </w:rPr>
        <w:t>the</w:t>
      </w:r>
      <w:r>
        <w:rPr>
          <w:b/>
          <w:spacing w:val="-9"/>
          <w:sz w:val="24"/>
        </w:rPr>
        <w:t xml:space="preserve"> </w:t>
      </w:r>
      <w:r>
        <w:rPr>
          <w:b/>
          <w:sz w:val="24"/>
        </w:rPr>
        <w:t>process</w:t>
      </w:r>
      <w:r>
        <w:rPr>
          <w:b/>
          <w:spacing w:val="-12"/>
          <w:sz w:val="24"/>
        </w:rPr>
        <w:t xml:space="preserve"> </w:t>
      </w:r>
      <w:r>
        <w:rPr>
          <w:b/>
          <w:sz w:val="24"/>
        </w:rPr>
        <w:t>for</w:t>
      </w:r>
      <w:r>
        <w:rPr>
          <w:b/>
          <w:spacing w:val="-10"/>
          <w:sz w:val="24"/>
        </w:rPr>
        <w:t xml:space="preserve"> </w:t>
      </w:r>
      <w:r>
        <w:rPr>
          <w:b/>
          <w:sz w:val="24"/>
        </w:rPr>
        <w:t>submitting</w:t>
      </w:r>
      <w:r>
        <w:rPr>
          <w:b/>
          <w:spacing w:val="-12"/>
          <w:sz w:val="24"/>
        </w:rPr>
        <w:t xml:space="preserve"> </w:t>
      </w:r>
      <w:r>
        <w:rPr>
          <w:b/>
          <w:sz w:val="24"/>
        </w:rPr>
        <w:t>a</w:t>
      </w:r>
      <w:r>
        <w:rPr>
          <w:b/>
          <w:spacing w:val="-8"/>
          <w:sz w:val="24"/>
        </w:rPr>
        <w:t xml:space="preserve"> </w:t>
      </w:r>
      <w:r>
        <w:rPr>
          <w:b/>
          <w:sz w:val="24"/>
        </w:rPr>
        <w:t xml:space="preserve">SAR, please refer to the document titled </w:t>
      </w:r>
      <w:r>
        <w:rPr>
          <w:b/>
          <w:i/>
          <w:sz w:val="24"/>
        </w:rPr>
        <w:t>M&amp;O Planning Submission and Guidance Documentation</w:t>
      </w:r>
      <w:r>
        <w:rPr>
          <w:b/>
          <w:i/>
          <w:spacing w:val="-7"/>
          <w:sz w:val="24"/>
        </w:rPr>
        <w:t xml:space="preserve"> </w:t>
      </w:r>
      <w:r>
        <w:rPr>
          <w:b/>
          <w:i/>
          <w:sz w:val="24"/>
        </w:rPr>
        <w:t>Requirements</w:t>
      </w:r>
      <w:r>
        <w:rPr>
          <w:b/>
          <w:sz w:val="24"/>
        </w:rPr>
        <w:t>. For</w:t>
      </w:r>
      <w:r>
        <w:rPr>
          <w:b/>
          <w:spacing w:val="-6"/>
          <w:sz w:val="24"/>
        </w:rPr>
        <w:t xml:space="preserve"> </w:t>
      </w:r>
      <w:r>
        <w:rPr>
          <w:b/>
          <w:sz w:val="24"/>
        </w:rPr>
        <w:t>additional</w:t>
      </w:r>
      <w:r>
        <w:rPr>
          <w:b/>
          <w:spacing w:val="-2"/>
          <w:sz w:val="24"/>
        </w:rPr>
        <w:t xml:space="preserve"> </w:t>
      </w:r>
      <w:r>
        <w:rPr>
          <w:b/>
          <w:sz w:val="24"/>
        </w:rPr>
        <w:t>questions,</w:t>
      </w:r>
      <w:r>
        <w:rPr>
          <w:b/>
          <w:spacing w:val="-1"/>
          <w:sz w:val="24"/>
        </w:rPr>
        <w:t xml:space="preserve"> </w:t>
      </w:r>
      <w:r>
        <w:rPr>
          <w:b/>
          <w:sz w:val="24"/>
        </w:rPr>
        <w:t>please</w:t>
      </w:r>
      <w:r>
        <w:rPr>
          <w:b/>
          <w:spacing w:val="-6"/>
          <w:sz w:val="24"/>
        </w:rPr>
        <w:t xml:space="preserve"> </w:t>
      </w:r>
      <w:r>
        <w:rPr>
          <w:b/>
          <w:sz w:val="24"/>
        </w:rPr>
        <w:t>send</w:t>
      </w:r>
      <w:r>
        <w:rPr>
          <w:b/>
          <w:spacing w:val="-7"/>
          <w:sz w:val="24"/>
        </w:rPr>
        <w:t xml:space="preserve"> </w:t>
      </w:r>
      <w:r>
        <w:rPr>
          <w:b/>
          <w:sz w:val="24"/>
        </w:rPr>
        <w:t xml:space="preserve">an email to the following address: </w:t>
      </w:r>
      <w:hyperlink r:id="rId8">
        <w:r>
          <w:rPr>
            <w:b/>
            <w:sz w:val="24"/>
          </w:rPr>
          <w:t>usarmy.redstone.devcom-avmc.mbx.amr-ss-sar@army.mil.</w:t>
        </w:r>
      </w:hyperlink>
    </w:p>
    <w:p w14:paraId="35F21EA0" w14:textId="77777777" w:rsidR="008614C7" w:rsidRDefault="008614C7" w:rsidP="004072CA"/>
    <w:p w14:paraId="6CAE0431" w14:textId="77777777" w:rsidR="008614C7" w:rsidRDefault="008614C7" w:rsidP="004072CA"/>
    <w:p w14:paraId="47199612" w14:textId="77777777" w:rsidR="008614C7" w:rsidRPr="008614C7" w:rsidRDefault="008614C7" w:rsidP="00C61C3A">
      <w:pPr>
        <w:numPr>
          <w:ilvl w:val="1"/>
          <w:numId w:val="2"/>
        </w:numPr>
        <w:tabs>
          <w:tab w:val="left" w:pos="0"/>
        </w:tabs>
        <w:spacing w:before="80"/>
        <w:ind w:left="0" w:firstLine="0"/>
        <w:outlineLvl w:val="0"/>
        <w:rPr>
          <w:b/>
          <w:bCs/>
          <w:sz w:val="24"/>
          <w:szCs w:val="24"/>
        </w:rPr>
      </w:pPr>
      <w:r w:rsidRPr="008614C7">
        <w:rPr>
          <w:b/>
          <w:bCs/>
          <w:sz w:val="24"/>
          <w:szCs w:val="24"/>
        </w:rPr>
        <w:lastRenderedPageBreak/>
        <w:t>Cybersecurity</w:t>
      </w:r>
      <w:r w:rsidRPr="008614C7">
        <w:rPr>
          <w:b/>
          <w:bCs/>
          <w:spacing w:val="-2"/>
          <w:sz w:val="24"/>
          <w:szCs w:val="24"/>
        </w:rPr>
        <w:t xml:space="preserve"> </w:t>
      </w:r>
      <w:r w:rsidRPr="008614C7">
        <w:rPr>
          <w:b/>
          <w:bCs/>
          <w:sz w:val="24"/>
          <w:szCs w:val="24"/>
        </w:rPr>
        <w:t>Maturity</w:t>
      </w:r>
      <w:r w:rsidRPr="008614C7">
        <w:rPr>
          <w:b/>
          <w:bCs/>
          <w:spacing w:val="-2"/>
          <w:sz w:val="24"/>
          <w:szCs w:val="24"/>
        </w:rPr>
        <w:t xml:space="preserve"> </w:t>
      </w:r>
      <w:r w:rsidRPr="008614C7">
        <w:rPr>
          <w:b/>
          <w:bCs/>
          <w:sz w:val="24"/>
          <w:szCs w:val="24"/>
        </w:rPr>
        <w:t>Model</w:t>
      </w:r>
      <w:r w:rsidRPr="008614C7">
        <w:rPr>
          <w:b/>
          <w:bCs/>
          <w:spacing w:val="-1"/>
          <w:sz w:val="24"/>
          <w:szCs w:val="24"/>
        </w:rPr>
        <w:t xml:space="preserve"> </w:t>
      </w:r>
      <w:r w:rsidRPr="008614C7">
        <w:rPr>
          <w:b/>
          <w:bCs/>
          <w:sz w:val="24"/>
          <w:szCs w:val="24"/>
        </w:rPr>
        <w:t>Certification</w:t>
      </w:r>
      <w:r w:rsidRPr="008614C7">
        <w:rPr>
          <w:b/>
          <w:bCs/>
          <w:spacing w:val="-1"/>
          <w:sz w:val="24"/>
          <w:szCs w:val="24"/>
        </w:rPr>
        <w:t xml:space="preserve"> </w:t>
      </w:r>
      <w:r w:rsidRPr="008614C7">
        <w:rPr>
          <w:b/>
          <w:bCs/>
          <w:sz w:val="24"/>
          <w:szCs w:val="24"/>
        </w:rPr>
        <w:t>(CMMC)</w:t>
      </w:r>
      <w:r w:rsidRPr="008614C7">
        <w:rPr>
          <w:b/>
          <w:bCs/>
          <w:spacing w:val="-1"/>
          <w:sz w:val="24"/>
          <w:szCs w:val="24"/>
        </w:rPr>
        <w:t xml:space="preserve"> </w:t>
      </w:r>
      <w:r w:rsidRPr="008614C7">
        <w:rPr>
          <w:b/>
          <w:bCs/>
          <w:sz w:val="24"/>
          <w:szCs w:val="24"/>
        </w:rPr>
        <w:t>Level</w:t>
      </w:r>
      <w:r w:rsidRPr="008614C7">
        <w:rPr>
          <w:b/>
          <w:bCs/>
          <w:spacing w:val="-1"/>
          <w:sz w:val="24"/>
          <w:szCs w:val="24"/>
        </w:rPr>
        <w:t xml:space="preserve"> </w:t>
      </w:r>
      <w:r w:rsidRPr="008614C7">
        <w:rPr>
          <w:b/>
          <w:bCs/>
          <w:sz w:val="24"/>
          <w:szCs w:val="24"/>
        </w:rPr>
        <w:t>2</w:t>
      </w:r>
      <w:r w:rsidRPr="008614C7">
        <w:rPr>
          <w:b/>
          <w:bCs/>
          <w:spacing w:val="-1"/>
          <w:sz w:val="24"/>
          <w:szCs w:val="24"/>
        </w:rPr>
        <w:t xml:space="preserve"> </w:t>
      </w:r>
      <w:r w:rsidRPr="008614C7">
        <w:rPr>
          <w:b/>
          <w:bCs/>
          <w:sz w:val="24"/>
          <w:szCs w:val="24"/>
        </w:rPr>
        <w:t>C3PAO</w:t>
      </w:r>
      <w:r w:rsidRPr="008614C7">
        <w:rPr>
          <w:b/>
          <w:bCs/>
          <w:spacing w:val="-1"/>
          <w:sz w:val="24"/>
          <w:szCs w:val="24"/>
        </w:rPr>
        <w:t xml:space="preserve"> </w:t>
      </w:r>
      <w:r w:rsidRPr="008614C7">
        <w:rPr>
          <w:b/>
          <w:bCs/>
          <w:spacing w:val="-2"/>
          <w:sz w:val="24"/>
          <w:szCs w:val="24"/>
        </w:rPr>
        <w:t>Requirement</w:t>
      </w:r>
    </w:p>
    <w:p w14:paraId="3B9F1744" w14:textId="77777777" w:rsidR="008614C7" w:rsidRPr="008614C7" w:rsidRDefault="008614C7" w:rsidP="008614C7">
      <w:pPr>
        <w:rPr>
          <w:b/>
          <w:sz w:val="24"/>
          <w:szCs w:val="24"/>
        </w:rPr>
      </w:pPr>
    </w:p>
    <w:p w14:paraId="614C66AA" w14:textId="77777777" w:rsidR="008614C7" w:rsidRPr="008614C7" w:rsidRDefault="008614C7" w:rsidP="00C61C3A">
      <w:pPr>
        <w:rPr>
          <w:sz w:val="24"/>
          <w:szCs w:val="24"/>
        </w:rPr>
      </w:pPr>
      <w:r w:rsidRPr="008614C7">
        <w:rPr>
          <w:sz w:val="24"/>
          <w:szCs w:val="24"/>
        </w:rPr>
        <w:t>The</w:t>
      </w:r>
      <w:r w:rsidRPr="008614C7">
        <w:rPr>
          <w:spacing w:val="-3"/>
          <w:sz w:val="24"/>
          <w:szCs w:val="24"/>
        </w:rPr>
        <w:t xml:space="preserve"> Army </w:t>
      </w:r>
      <w:r w:rsidRPr="008614C7">
        <w:rPr>
          <w:sz w:val="24"/>
          <w:szCs w:val="24"/>
        </w:rPr>
        <w:t>will</w:t>
      </w:r>
      <w:r w:rsidRPr="008614C7">
        <w:rPr>
          <w:spacing w:val="-3"/>
          <w:sz w:val="24"/>
          <w:szCs w:val="24"/>
        </w:rPr>
        <w:t xml:space="preserve"> </w:t>
      </w:r>
      <w:r w:rsidRPr="008614C7">
        <w:rPr>
          <w:sz w:val="24"/>
          <w:szCs w:val="24"/>
        </w:rPr>
        <w:t>only</w:t>
      </w:r>
      <w:r w:rsidRPr="008614C7">
        <w:rPr>
          <w:spacing w:val="-3"/>
          <w:sz w:val="24"/>
          <w:szCs w:val="24"/>
        </w:rPr>
        <w:t xml:space="preserve"> </w:t>
      </w:r>
      <w:r w:rsidRPr="008614C7">
        <w:rPr>
          <w:sz w:val="24"/>
          <w:szCs w:val="24"/>
        </w:rPr>
        <w:t>process</w:t>
      </w:r>
      <w:r w:rsidRPr="008614C7">
        <w:rPr>
          <w:spacing w:val="-3"/>
          <w:sz w:val="24"/>
          <w:szCs w:val="24"/>
        </w:rPr>
        <w:t xml:space="preserve"> </w:t>
      </w:r>
      <w:r w:rsidRPr="008614C7">
        <w:rPr>
          <w:sz w:val="24"/>
          <w:szCs w:val="24"/>
        </w:rPr>
        <w:t>a</w:t>
      </w:r>
      <w:r w:rsidRPr="008614C7">
        <w:rPr>
          <w:spacing w:val="-3"/>
          <w:sz w:val="24"/>
          <w:szCs w:val="24"/>
        </w:rPr>
        <w:t xml:space="preserve"> </w:t>
      </w:r>
      <w:r w:rsidRPr="008614C7">
        <w:rPr>
          <w:sz w:val="24"/>
          <w:szCs w:val="24"/>
        </w:rPr>
        <w:t>SAR</w:t>
      </w:r>
      <w:r w:rsidRPr="008614C7">
        <w:rPr>
          <w:spacing w:val="-3"/>
          <w:sz w:val="24"/>
          <w:szCs w:val="24"/>
        </w:rPr>
        <w:t xml:space="preserve"> </w:t>
      </w:r>
      <w:r w:rsidRPr="008614C7">
        <w:rPr>
          <w:sz w:val="24"/>
          <w:szCs w:val="24"/>
        </w:rPr>
        <w:t>for</w:t>
      </w:r>
      <w:r w:rsidRPr="008614C7">
        <w:rPr>
          <w:spacing w:val="-3"/>
          <w:sz w:val="24"/>
          <w:szCs w:val="24"/>
        </w:rPr>
        <w:t xml:space="preserve"> </w:t>
      </w:r>
      <w:r w:rsidRPr="008614C7">
        <w:rPr>
          <w:sz w:val="24"/>
          <w:szCs w:val="24"/>
        </w:rPr>
        <w:t>entities</w:t>
      </w:r>
      <w:r w:rsidRPr="008614C7">
        <w:rPr>
          <w:spacing w:val="-3"/>
          <w:sz w:val="24"/>
          <w:szCs w:val="24"/>
        </w:rPr>
        <w:t xml:space="preserve"> </w:t>
      </w:r>
      <w:r w:rsidRPr="008614C7">
        <w:rPr>
          <w:sz w:val="24"/>
          <w:szCs w:val="24"/>
        </w:rPr>
        <w:t>who</w:t>
      </w:r>
      <w:r w:rsidRPr="008614C7">
        <w:rPr>
          <w:spacing w:val="-3"/>
          <w:sz w:val="24"/>
          <w:szCs w:val="24"/>
        </w:rPr>
        <w:t xml:space="preserve"> </w:t>
      </w:r>
      <w:r w:rsidRPr="008614C7">
        <w:rPr>
          <w:sz w:val="24"/>
          <w:szCs w:val="24"/>
        </w:rPr>
        <w:t>possess</w:t>
      </w:r>
      <w:r w:rsidRPr="008614C7">
        <w:rPr>
          <w:spacing w:val="-3"/>
          <w:sz w:val="24"/>
          <w:szCs w:val="24"/>
        </w:rPr>
        <w:t xml:space="preserve"> </w:t>
      </w:r>
      <w:r w:rsidRPr="008614C7">
        <w:rPr>
          <w:sz w:val="24"/>
          <w:szCs w:val="24"/>
        </w:rPr>
        <w:t>a</w:t>
      </w:r>
      <w:r w:rsidRPr="008614C7">
        <w:rPr>
          <w:spacing w:val="-3"/>
          <w:sz w:val="24"/>
          <w:szCs w:val="24"/>
        </w:rPr>
        <w:t xml:space="preserve"> current </w:t>
      </w:r>
      <w:r w:rsidRPr="008614C7">
        <w:rPr>
          <w:sz w:val="24"/>
          <w:szCs w:val="24"/>
        </w:rPr>
        <w:t xml:space="preserve">Cybersecurity Maturation Model Certification (CMMC) Level 2 (C3PAO). The Army requires entities wishing to obtain any technical data to submit a print-out of its current CMMC status in the Supplier Performance Risk System (SPRS) </w:t>
      </w:r>
      <w:hyperlink r:id="rId9">
        <w:r w:rsidRPr="008614C7">
          <w:rPr>
            <w:sz w:val="24"/>
            <w:szCs w:val="24"/>
          </w:rPr>
          <w:t>(https://piee.eb.mil).</w:t>
        </w:r>
      </w:hyperlink>
      <w:r w:rsidRPr="008614C7">
        <w:rPr>
          <w:sz w:val="24"/>
          <w:szCs w:val="24"/>
        </w:rPr>
        <w:t xml:space="preserve"> Entities shall provide the CMMC unique identifier(s) (CMMC UIDs) issued by SPRS for each contractor information system that will process, store, or transmit Federal Contract Information</w:t>
      </w:r>
      <w:r w:rsidRPr="008614C7">
        <w:rPr>
          <w:spacing w:val="-4"/>
          <w:sz w:val="24"/>
          <w:szCs w:val="24"/>
        </w:rPr>
        <w:t xml:space="preserve"> </w:t>
      </w:r>
      <w:r w:rsidRPr="008614C7">
        <w:rPr>
          <w:sz w:val="24"/>
          <w:szCs w:val="24"/>
        </w:rPr>
        <w:t>(FCI)</w:t>
      </w:r>
      <w:r w:rsidRPr="008614C7">
        <w:rPr>
          <w:spacing w:val="-4"/>
          <w:sz w:val="24"/>
          <w:szCs w:val="24"/>
        </w:rPr>
        <w:t xml:space="preserve"> </w:t>
      </w:r>
      <w:r w:rsidRPr="008614C7">
        <w:rPr>
          <w:sz w:val="24"/>
          <w:szCs w:val="24"/>
        </w:rPr>
        <w:t>or</w:t>
      </w:r>
      <w:r w:rsidRPr="008614C7">
        <w:rPr>
          <w:spacing w:val="-4"/>
          <w:sz w:val="24"/>
          <w:szCs w:val="24"/>
        </w:rPr>
        <w:t xml:space="preserve"> </w:t>
      </w:r>
      <w:r w:rsidRPr="008614C7">
        <w:rPr>
          <w:sz w:val="24"/>
          <w:szCs w:val="24"/>
        </w:rPr>
        <w:t>Controlled</w:t>
      </w:r>
      <w:r w:rsidRPr="008614C7">
        <w:rPr>
          <w:spacing w:val="-4"/>
          <w:sz w:val="24"/>
          <w:szCs w:val="24"/>
        </w:rPr>
        <w:t xml:space="preserve"> </w:t>
      </w:r>
      <w:r w:rsidRPr="008614C7">
        <w:rPr>
          <w:sz w:val="24"/>
          <w:szCs w:val="24"/>
        </w:rPr>
        <w:t>Unclassified</w:t>
      </w:r>
      <w:r w:rsidRPr="008614C7">
        <w:rPr>
          <w:spacing w:val="-4"/>
          <w:sz w:val="24"/>
          <w:szCs w:val="24"/>
        </w:rPr>
        <w:t xml:space="preserve"> </w:t>
      </w:r>
      <w:r w:rsidRPr="008614C7">
        <w:rPr>
          <w:sz w:val="24"/>
          <w:szCs w:val="24"/>
        </w:rPr>
        <w:t>Information</w:t>
      </w:r>
      <w:r w:rsidRPr="008614C7">
        <w:rPr>
          <w:spacing w:val="-5"/>
          <w:sz w:val="24"/>
          <w:szCs w:val="24"/>
        </w:rPr>
        <w:t xml:space="preserve"> </w:t>
      </w:r>
      <w:r w:rsidRPr="008614C7">
        <w:rPr>
          <w:sz w:val="24"/>
          <w:szCs w:val="24"/>
        </w:rPr>
        <w:t>(CUI)</w:t>
      </w:r>
      <w:r w:rsidRPr="008614C7">
        <w:rPr>
          <w:spacing w:val="-4"/>
          <w:sz w:val="24"/>
          <w:szCs w:val="24"/>
        </w:rPr>
        <w:t xml:space="preserve"> </w:t>
      </w:r>
      <w:r w:rsidRPr="008614C7">
        <w:rPr>
          <w:sz w:val="24"/>
          <w:szCs w:val="24"/>
        </w:rPr>
        <w:t>if</w:t>
      </w:r>
      <w:r w:rsidRPr="008614C7">
        <w:rPr>
          <w:spacing w:val="-3"/>
          <w:sz w:val="24"/>
          <w:szCs w:val="24"/>
        </w:rPr>
        <w:t xml:space="preserve"> </w:t>
      </w:r>
      <w:r w:rsidRPr="008614C7">
        <w:rPr>
          <w:sz w:val="24"/>
          <w:szCs w:val="24"/>
        </w:rPr>
        <w:t>the</w:t>
      </w:r>
      <w:r w:rsidRPr="008614C7">
        <w:rPr>
          <w:spacing w:val="-4"/>
          <w:sz w:val="24"/>
          <w:szCs w:val="24"/>
        </w:rPr>
        <w:t xml:space="preserve"> </w:t>
      </w:r>
      <w:r w:rsidRPr="008614C7">
        <w:rPr>
          <w:sz w:val="24"/>
          <w:szCs w:val="24"/>
        </w:rPr>
        <w:t>entity</w:t>
      </w:r>
      <w:r w:rsidRPr="008614C7">
        <w:rPr>
          <w:spacing w:val="-4"/>
          <w:sz w:val="24"/>
          <w:szCs w:val="24"/>
        </w:rPr>
        <w:t xml:space="preserve"> </w:t>
      </w:r>
      <w:r w:rsidRPr="008614C7">
        <w:rPr>
          <w:sz w:val="24"/>
          <w:szCs w:val="24"/>
        </w:rPr>
        <w:t>requesting</w:t>
      </w:r>
      <w:r w:rsidRPr="008614C7">
        <w:rPr>
          <w:spacing w:val="-4"/>
          <w:sz w:val="24"/>
          <w:szCs w:val="24"/>
        </w:rPr>
        <w:t xml:space="preserve"> </w:t>
      </w:r>
      <w:r w:rsidRPr="008614C7">
        <w:rPr>
          <w:sz w:val="24"/>
          <w:szCs w:val="24"/>
        </w:rPr>
        <w:t>the</w:t>
      </w:r>
      <w:r w:rsidRPr="008614C7">
        <w:rPr>
          <w:spacing w:val="-4"/>
          <w:sz w:val="24"/>
          <w:szCs w:val="24"/>
        </w:rPr>
        <w:t xml:space="preserve"> </w:t>
      </w:r>
      <w:r w:rsidRPr="008614C7">
        <w:rPr>
          <w:sz w:val="24"/>
          <w:szCs w:val="24"/>
        </w:rPr>
        <w:t>SAR proposes the use of any subcontractor in its SAR submission.</w:t>
      </w:r>
    </w:p>
    <w:p w14:paraId="4B0B753A" w14:textId="77777777" w:rsidR="008614C7" w:rsidRPr="008614C7" w:rsidRDefault="008614C7" w:rsidP="00C61C3A">
      <w:pPr>
        <w:spacing w:before="126"/>
        <w:rPr>
          <w:sz w:val="24"/>
          <w:szCs w:val="24"/>
        </w:rPr>
      </w:pPr>
    </w:p>
    <w:p w14:paraId="119D1A60" w14:textId="7C94E072" w:rsidR="008614C7" w:rsidRPr="00C61C3A" w:rsidRDefault="00C61C3A" w:rsidP="00C61C3A">
      <w:pPr>
        <w:pStyle w:val="ListParagraph"/>
        <w:numPr>
          <w:ilvl w:val="1"/>
          <w:numId w:val="4"/>
        </w:numPr>
        <w:tabs>
          <w:tab w:val="left" w:pos="127"/>
        </w:tabs>
        <w:outlineLvl w:val="0"/>
        <w:rPr>
          <w:b/>
          <w:bCs/>
          <w:sz w:val="24"/>
          <w:szCs w:val="24"/>
        </w:rPr>
      </w:pPr>
      <w:r>
        <w:rPr>
          <w:b/>
          <w:bCs/>
          <w:sz w:val="24"/>
          <w:szCs w:val="24"/>
        </w:rPr>
        <w:t xml:space="preserve"> </w:t>
      </w:r>
      <w:r w:rsidR="008614C7" w:rsidRPr="00C61C3A">
        <w:rPr>
          <w:b/>
          <w:bCs/>
          <w:sz w:val="24"/>
          <w:szCs w:val="24"/>
        </w:rPr>
        <w:t>Preparing</w:t>
      </w:r>
      <w:r w:rsidR="008614C7" w:rsidRPr="00C61C3A">
        <w:rPr>
          <w:b/>
          <w:bCs/>
          <w:spacing w:val="-8"/>
          <w:sz w:val="24"/>
          <w:szCs w:val="24"/>
        </w:rPr>
        <w:t xml:space="preserve"> </w:t>
      </w:r>
      <w:r w:rsidR="008614C7" w:rsidRPr="00C61C3A">
        <w:rPr>
          <w:b/>
          <w:bCs/>
          <w:sz w:val="24"/>
          <w:szCs w:val="24"/>
        </w:rPr>
        <w:t>the</w:t>
      </w:r>
      <w:r w:rsidR="008614C7" w:rsidRPr="00C61C3A">
        <w:rPr>
          <w:b/>
          <w:bCs/>
          <w:spacing w:val="-3"/>
          <w:sz w:val="24"/>
          <w:szCs w:val="24"/>
        </w:rPr>
        <w:t xml:space="preserve"> </w:t>
      </w:r>
      <w:r w:rsidR="008614C7" w:rsidRPr="00C61C3A">
        <w:rPr>
          <w:b/>
          <w:bCs/>
          <w:sz w:val="24"/>
          <w:szCs w:val="24"/>
        </w:rPr>
        <w:t>M&amp;O</w:t>
      </w:r>
      <w:r w:rsidR="008614C7" w:rsidRPr="00C61C3A">
        <w:rPr>
          <w:b/>
          <w:bCs/>
          <w:spacing w:val="-3"/>
          <w:sz w:val="24"/>
          <w:szCs w:val="24"/>
        </w:rPr>
        <w:t xml:space="preserve"> </w:t>
      </w:r>
      <w:r w:rsidR="008614C7" w:rsidRPr="00C61C3A">
        <w:rPr>
          <w:b/>
          <w:bCs/>
          <w:spacing w:val="-5"/>
          <w:sz w:val="24"/>
          <w:szCs w:val="24"/>
        </w:rPr>
        <w:t>SAR</w:t>
      </w:r>
    </w:p>
    <w:p w14:paraId="5309825B" w14:textId="77777777" w:rsidR="008614C7" w:rsidRDefault="008614C7" w:rsidP="008614C7">
      <w:pPr>
        <w:spacing w:before="118"/>
        <w:ind w:right="287"/>
        <w:rPr>
          <w:sz w:val="24"/>
          <w:szCs w:val="24"/>
        </w:rPr>
      </w:pPr>
      <w:r w:rsidRPr="008614C7">
        <w:rPr>
          <w:sz w:val="24"/>
          <w:szCs w:val="24"/>
          <w:u w:val="single"/>
        </w:rPr>
        <w:t>STEP 1</w:t>
      </w:r>
      <w:r w:rsidRPr="008614C7">
        <w:rPr>
          <w:sz w:val="24"/>
          <w:szCs w:val="24"/>
        </w:rPr>
        <w:t xml:space="preserve"> - Send a signed letter on company letterhead requesting to submit an M&amp;O SAR for a specific part to the ALC Sourcing Directorate team via e-mail to: </w:t>
      </w:r>
      <w:hyperlink r:id="rId10">
        <w:r w:rsidRPr="008614C7">
          <w:rPr>
            <w:sz w:val="24"/>
            <w:szCs w:val="24"/>
          </w:rPr>
          <w:t>usarmy.redstone.amcom.mbx.alc-sarreq@army.mil.</w:t>
        </w:r>
      </w:hyperlink>
      <w:r w:rsidRPr="008614C7">
        <w:rPr>
          <w:spacing w:val="-17"/>
          <w:sz w:val="24"/>
          <w:szCs w:val="24"/>
        </w:rPr>
        <w:t xml:space="preserve"> </w:t>
      </w:r>
      <w:r w:rsidRPr="008614C7">
        <w:rPr>
          <w:sz w:val="24"/>
          <w:szCs w:val="24"/>
        </w:rPr>
        <w:t>The</w:t>
      </w:r>
      <w:r w:rsidRPr="008614C7">
        <w:rPr>
          <w:spacing w:val="-17"/>
          <w:sz w:val="24"/>
          <w:szCs w:val="24"/>
        </w:rPr>
        <w:t xml:space="preserve"> </w:t>
      </w:r>
      <w:r w:rsidRPr="008614C7">
        <w:rPr>
          <w:sz w:val="24"/>
          <w:szCs w:val="24"/>
        </w:rPr>
        <w:t>M&amp;O</w:t>
      </w:r>
      <w:r w:rsidRPr="008614C7">
        <w:rPr>
          <w:spacing w:val="-16"/>
          <w:sz w:val="24"/>
          <w:szCs w:val="24"/>
        </w:rPr>
        <w:t xml:space="preserve"> </w:t>
      </w:r>
      <w:r w:rsidRPr="008614C7">
        <w:rPr>
          <w:sz w:val="24"/>
          <w:szCs w:val="24"/>
        </w:rPr>
        <w:t>SAR</w:t>
      </w:r>
      <w:r w:rsidRPr="008614C7">
        <w:rPr>
          <w:spacing w:val="-18"/>
          <w:sz w:val="24"/>
          <w:szCs w:val="24"/>
        </w:rPr>
        <w:t xml:space="preserve"> </w:t>
      </w:r>
      <w:r w:rsidRPr="008614C7">
        <w:rPr>
          <w:sz w:val="24"/>
          <w:szCs w:val="24"/>
        </w:rPr>
        <w:t>request</w:t>
      </w:r>
      <w:r w:rsidRPr="008614C7">
        <w:rPr>
          <w:spacing w:val="-17"/>
          <w:sz w:val="24"/>
          <w:szCs w:val="24"/>
        </w:rPr>
        <w:t xml:space="preserve"> </w:t>
      </w:r>
      <w:r w:rsidRPr="008614C7">
        <w:rPr>
          <w:sz w:val="24"/>
          <w:szCs w:val="24"/>
        </w:rPr>
        <w:t>letter</w:t>
      </w:r>
      <w:r w:rsidRPr="008614C7">
        <w:rPr>
          <w:spacing w:val="-17"/>
          <w:sz w:val="24"/>
          <w:szCs w:val="24"/>
        </w:rPr>
        <w:t xml:space="preserve"> </w:t>
      </w:r>
      <w:r w:rsidRPr="008614C7">
        <w:rPr>
          <w:sz w:val="24"/>
          <w:szCs w:val="24"/>
        </w:rPr>
        <w:t>(also</w:t>
      </w:r>
      <w:r w:rsidRPr="008614C7">
        <w:rPr>
          <w:spacing w:val="-17"/>
          <w:sz w:val="24"/>
          <w:szCs w:val="24"/>
        </w:rPr>
        <w:t xml:space="preserve"> </w:t>
      </w:r>
      <w:r w:rsidRPr="008614C7">
        <w:rPr>
          <w:sz w:val="24"/>
          <w:szCs w:val="24"/>
        </w:rPr>
        <w:t>referred to in this document as a cover letter) must include the following:</w:t>
      </w:r>
    </w:p>
    <w:p w14:paraId="751CF9E3" w14:textId="3F2C9DBC" w:rsidR="008614C7" w:rsidRDefault="008614C7" w:rsidP="00C61C3A">
      <w:pPr>
        <w:spacing w:before="118"/>
        <w:ind w:right="287"/>
        <w:rPr>
          <w:sz w:val="24"/>
          <w:szCs w:val="24"/>
        </w:rPr>
      </w:pPr>
      <w:r w:rsidRPr="008614C7">
        <w:rPr>
          <w:sz w:val="24"/>
          <w:szCs w:val="24"/>
        </w:rPr>
        <w:t>1.</w:t>
      </w:r>
      <w:r>
        <w:rPr>
          <w:sz w:val="24"/>
          <w:szCs w:val="24"/>
        </w:rPr>
        <w:t xml:space="preserve"> </w:t>
      </w:r>
      <w:r w:rsidRPr="008614C7">
        <w:rPr>
          <w:sz w:val="24"/>
          <w:szCs w:val="24"/>
        </w:rPr>
        <w:t>The Part Number (PN) and dash number (if applicable), National Stock Number (NSN), and the part nomenclature. Please note that each Part Number needs its own individual SAR.</w:t>
      </w:r>
    </w:p>
    <w:p w14:paraId="3D01410F" w14:textId="59BFAEF8" w:rsidR="008614C7" w:rsidRDefault="008614C7" w:rsidP="00C61C3A">
      <w:pPr>
        <w:spacing w:before="118"/>
        <w:ind w:right="287"/>
        <w:rPr>
          <w:sz w:val="24"/>
          <w:szCs w:val="24"/>
        </w:rPr>
      </w:pPr>
      <w:r>
        <w:rPr>
          <w:sz w:val="24"/>
          <w:szCs w:val="24"/>
        </w:rPr>
        <w:t xml:space="preserve">2. </w:t>
      </w:r>
      <w:r w:rsidRPr="008614C7">
        <w:rPr>
          <w:sz w:val="24"/>
          <w:szCs w:val="24"/>
        </w:rPr>
        <w:t>The company's name, address, CAGE code, telephone number, and a description of the company’s quality program (i.e., ISO-9000, AS9100, MIL-I-45208, MIL-Q-9858, or equivalent)</w:t>
      </w:r>
      <w:r>
        <w:rPr>
          <w:sz w:val="24"/>
          <w:szCs w:val="24"/>
        </w:rPr>
        <w:t>.</w:t>
      </w:r>
    </w:p>
    <w:p w14:paraId="36BD6C3F" w14:textId="383C17A1" w:rsidR="008614C7" w:rsidRDefault="008614C7" w:rsidP="00C61C3A">
      <w:pPr>
        <w:spacing w:before="118"/>
        <w:ind w:right="287"/>
        <w:rPr>
          <w:sz w:val="24"/>
          <w:szCs w:val="24"/>
        </w:rPr>
      </w:pPr>
      <w:r>
        <w:rPr>
          <w:sz w:val="24"/>
          <w:szCs w:val="24"/>
        </w:rPr>
        <w:t xml:space="preserve">3. </w:t>
      </w:r>
      <w:r w:rsidRPr="008614C7">
        <w:rPr>
          <w:sz w:val="24"/>
          <w:szCs w:val="24"/>
        </w:rPr>
        <w:t>A synopsis outlining the company's M&amp;O capabilities, facilities, experience, and equipment</w:t>
      </w:r>
      <w:r>
        <w:rPr>
          <w:sz w:val="24"/>
          <w:szCs w:val="24"/>
        </w:rPr>
        <w:t>.</w:t>
      </w:r>
    </w:p>
    <w:p w14:paraId="1F26E7B6" w14:textId="0926A4BA" w:rsidR="008614C7" w:rsidRDefault="008614C7" w:rsidP="00C61C3A">
      <w:pPr>
        <w:spacing w:before="118"/>
        <w:ind w:right="287"/>
        <w:rPr>
          <w:sz w:val="24"/>
          <w:szCs w:val="24"/>
        </w:rPr>
      </w:pPr>
      <w:r>
        <w:rPr>
          <w:sz w:val="24"/>
          <w:szCs w:val="24"/>
        </w:rPr>
        <w:t xml:space="preserve">4. </w:t>
      </w:r>
      <w:r w:rsidRPr="008614C7">
        <w:rPr>
          <w:sz w:val="24"/>
          <w:szCs w:val="24"/>
        </w:rPr>
        <w:t>Submit your current Small Business Administration (SBA) profile and a complete copy of your current representations and certifications from SAM.gov. A small business must certify its status as a small business concern under Section 3 of the Small Business Act (15 U.S.C. 632). A false certification can result in a criminal offense (under 18 U.S.C. 1001 or under the False Claims Act).</w:t>
      </w:r>
    </w:p>
    <w:p w14:paraId="1375AD1A" w14:textId="5409CF39" w:rsidR="008614C7" w:rsidRDefault="008614C7" w:rsidP="00C61C3A">
      <w:pPr>
        <w:spacing w:before="118"/>
        <w:ind w:right="287"/>
        <w:rPr>
          <w:sz w:val="24"/>
          <w:szCs w:val="24"/>
        </w:rPr>
      </w:pPr>
      <w:r>
        <w:rPr>
          <w:sz w:val="24"/>
          <w:szCs w:val="24"/>
        </w:rPr>
        <w:t xml:space="preserve">5. </w:t>
      </w:r>
      <w:r w:rsidRPr="008614C7">
        <w:rPr>
          <w:sz w:val="24"/>
          <w:szCs w:val="24"/>
        </w:rPr>
        <w:t>A point of contact, job title, email address, and telephone number</w:t>
      </w:r>
      <w:r>
        <w:rPr>
          <w:sz w:val="24"/>
          <w:szCs w:val="24"/>
        </w:rPr>
        <w:t>.</w:t>
      </w:r>
    </w:p>
    <w:p w14:paraId="497F24F2" w14:textId="32ACBF20" w:rsidR="008614C7" w:rsidRDefault="008614C7" w:rsidP="00C61C3A">
      <w:pPr>
        <w:spacing w:before="118"/>
        <w:ind w:right="287"/>
        <w:rPr>
          <w:sz w:val="24"/>
          <w:szCs w:val="24"/>
        </w:rPr>
      </w:pPr>
      <w:r>
        <w:rPr>
          <w:sz w:val="24"/>
          <w:szCs w:val="24"/>
        </w:rPr>
        <w:t>6. A signature and date.</w:t>
      </w:r>
    </w:p>
    <w:p w14:paraId="05E67704" w14:textId="77777777" w:rsidR="008614C7" w:rsidRDefault="008614C7" w:rsidP="008614C7">
      <w:pPr>
        <w:spacing w:before="118"/>
        <w:ind w:left="127" w:right="287"/>
        <w:rPr>
          <w:sz w:val="24"/>
          <w:szCs w:val="24"/>
        </w:rPr>
      </w:pPr>
    </w:p>
    <w:p w14:paraId="6388519C" w14:textId="787A1CC5" w:rsidR="008614C7" w:rsidRPr="008614C7" w:rsidRDefault="008614C7" w:rsidP="00C61C3A">
      <w:pPr>
        <w:ind w:right="287"/>
        <w:outlineLvl w:val="0"/>
        <w:rPr>
          <w:b/>
          <w:bCs/>
          <w:sz w:val="24"/>
          <w:szCs w:val="24"/>
        </w:rPr>
      </w:pPr>
      <w:r w:rsidRPr="008614C7">
        <w:rPr>
          <w:b/>
          <w:bCs/>
          <w:sz w:val="24"/>
          <w:szCs w:val="24"/>
        </w:rPr>
        <w:t>IMPORTANT</w:t>
      </w:r>
      <w:r w:rsidRPr="008614C7">
        <w:rPr>
          <w:b/>
          <w:bCs/>
          <w:spacing w:val="-8"/>
          <w:sz w:val="24"/>
          <w:szCs w:val="24"/>
        </w:rPr>
        <w:t xml:space="preserve"> </w:t>
      </w:r>
      <w:r w:rsidRPr="008614C7">
        <w:rPr>
          <w:b/>
          <w:bCs/>
          <w:sz w:val="24"/>
          <w:szCs w:val="24"/>
        </w:rPr>
        <w:t>NOTE:</w:t>
      </w:r>
      <w:r w:rsidRPr="008614C7">
        <w:rPr>
          <w:b/>
          <w:bCs/>
          <w:spacing w:val="-15"/>
          <w:sz w:val="24"/>
          <w:szCs w:val="24"/>
        </w:rPr>
        <w:t xml:space="preserve"> </w:t>
      </w:r>
      <w:r w:rsidRPr="008614C7">
        <w:rPr>
          <w:b/>
          <w:bCs/>
          <w:sz w:val="24"/>
          <w:szCs w:val="24"/>
        </w:rPr>
        <w:t>It</w:t>
      </w:r>
      <w:r w:rsidRPr="008614C7">
        <w:rPr>
          <w:b/>
          <w:bCs/>
          <w:spacing w:val="-18"/>
          <w:sz w:val="24"/>
          <w:szCs w:val="24"/>
        </w:rPr>
        <w:t xml:space="preserve"> </w:t>
      </w:r>
      <w:r w:rsidRPr="008614C7">
        <w:rPr>
          <w:b/>
          <w:bCs/>
          <w:sz w:val="24"/>
          <w:szCs w:val="24"/>
        </w:rPr>
        <w:t>is</w:t>
      </w:r>
      <w:r w:rsidRPr="008614C7">
        <w:rPr>
          <w:b/>
          <w:bCs/>
          <w:spacing w:val="-11"/>
          <w:sz w:val="24"/>
          <w:szCs w:val="24"/>
        </w:rPr>
        <w:t xml:space="preserve"> </w:t>
      </w:r>
      <w:r w:rsidRPr="008614C7">
        <w:rPr>
          <w:b/>
          <w:bCs/>
          <w:sz w:val="24"/>
          <w:szCs w:val="24"/>
        </w:rPr>
        <w:t>the</w:t>
      </w:r>
      <w:r w:rsidRPr="008614C7">
        <w:rPr>
          <w:b/>
          <w:bCs/>
          <w:spacing w:val="-11"/>
          <w:sz w:val="24"/>
          <w:szCs w:val="24"/>
        </w:rPr>
        <w:t xml:space="preserve"> </w:t>
      </w:r>
      <w:r w:rsidRPr="008614C7">
        <w:rPr>
          <w:b/>
          <w:bCs/>
          <w:sz w:val="24"/>
          <w:szCs w:val="24"/>
        </w:rPr>
        <w:t>responsibility</w:t>
      </w:r>
      <w:r w:rsidRPr="008614C7">
        <w:rPr>
          <w:b/>
          <w:bCs/>
          <w:spacing w:val="-15"/>
          <w:sz w:val="24"/>
          <w:szCs w:val="24"/>
        </w:rPr>
        <w:t xml:space="preserve"> </w:t>
      </w:r>
      <w:r w:rsidRPr="008614C7">
        <w:rPr>
          <w:b/>
          <w:bCs/>
          <w:sz w:val="24"/>
          <w:szCs w:val="24"/>
        </w:rPr>
        <w:t>of</w:t>
      </w:r>
      <w:r w:rsidRPr="008614C7">
        <w:rPr>
          <w:b/>
          <w:bCs/>
          <w:spacing w:val="-12"/>
          <w:sz w:val="24"/>
          <w:szCs w:val="24"/>
        </w:rPr>
        <w:t xml:space="preserve"> </w:t>
      </w:r>
      <w:r w:rsidRPr="008614C7">
        <w:rPr>
          <w:b/>
          <w:bCs/>
          <w:sz w:val="24"/>
          <w:szCs w:val="24"/>
        </w:rPr>
        <w:t>the</w:t>
      </w:r>
      <w:r w:rsidRPr="008614C7">
        <w:rPr>
          <w:b/>
          <w:bCs/>
          <w:spacing w:val="-11"/>
          <w:sz w:val="24"/>
          <w:szCs w:val="24"/>
        </w:rPr>
        <w:t xml:space="preserve"> </w:t>
      </w:r>
      <w:r w:rsidRPr="008614C7">
        <w:rPr>
          <w:b/>
          <w:bCs/>
          <w:sz w:val="24"/>
          <w:szCs w:val="24"/>
        </w:rPr>
        <w:t>contractor</w:t>
      </w:r>
      <w:r w:rsidRPr="008614C7">
        <w:rPr>
          <w:b/>
          <w:bCs/>
          <w:spacing w:val="-11"/>
          <w:sz w:val="24"/>
          <w:szCs w:val="24"/>
        </w:rPr>
        <w:t xml:space="preserve"> </w:t>
      </w:r>
      <w:r w:rsidRPr="008614C7">
        <w:rPr>
          <w:b/>
          <w:bCs/>
          <w:sz w:val="24"/>
          <w:szCs w:val="24"/>
        </w:rPr>
        <w:t>to</w:t>
      </w:r>
      <w:r w:rsidRPr="008614C7">
        <w:rPr>
          <w:b/>
          <w:bCs/>
          <w:spacing w:val="-14"/>
          <w:sz w:val="24"/>
          <w:szCs w:val="24"/>
        </w:rPr>
        <w:t xml:space="preserve"> </w:t>
      </w:r>
      <w:r w:rsidRPr="008614C7">
        <w:rPr>
          <w:b/>
          <w:bCs/>
          <w:sz w:val="24"/>
          <w:szCs w:val="24"/>
        </w:rPr>
        <w:t>update</w:t>
      </w:r>
      <w:r w:rsidRPr="008614C7">
        <w:rPr>
          <w:b/>
          <w:bCs/>
          <w:spacing w:val="-11"/>
          <w:sz w:val="24"/>
          <w:szCs w:val="24"/>
        </w:rPr>
        <w:t xml:space="preserve"> </w:t>
      </w:r>
      <w:r w:rsidRPr="008614C7">
        <w:rPr>
          <w:b/>
          <w:bCs/>
          <w:sz w:val="24"/>
          <w:szCs w:val="24"/>
        </w:rPr>
        <w:t>any</w:t>
      </w:r>
      <w:r w:rsidRPr="008614C7">
        <w:rPr>
          <w:b/>
          <w:bCs/>
          <w:spacing w:val="-11"/>
          <w:sz w:val="24"/>
          <w:szCs w:val="24"/>
        </w:rPr>
        <w:t xml:space="preserve"> </w:t>
      </w:r>
      <w:r w:rsidRPr="008614C7">
        <w:rPr>
          <w:b/>
          <w:bCs/>
          <w:sz w:val="24"/>
          <w:szCs w:val="24"/>
        </w:rPr>
        <w:t>pending</w:t>
      </w:r>
      <w:r w:rsidRPr="008614C7">
        <w:rPr>
          <w:b/>
          <w:bCs/>
          <w:spacing w:val="-16"/>
          <w:sz w:val="24"/>
          <w:szCs w:val="24"/>
        </w:rPr>
        <w:t xml:space="preserve"> </w:t>
      </w:r>
      <w:r w:rsidRPr="008614C7">
        <w:rPr>
          <w:b/>
          <w:bCs/>
          <w:sz w:val="24"/>
          <w:szCs w:val="24"/>
        </w:rPr>
        <w:t xml:space="preserve">or submitted SAR with the </w:t>
      </w:r>
      <w:r w:rsidRPr="008614C7">
        <w:rPr>
          <w:b/>
          <w:bCs/>
          <w:sz w:val="24"/>
          <w:szCs w:val="24"/>
        </w:rPr>
        <w:t>above-mentioned</w:t>
      </w:r>
      <w:r w:rsidRPr="008614C7">
        <w:rPr>
          <w:b/>
          <w:bCs/>
          <w:sz w:val="24"/>
          <w:szCs w:val="24"/>
        </w:rPr>
        <w:t xml:space="preserve"> contact information </w:t>
      </w:r>
      <w:proofErr w:type="gramStart"/>
      <w:r w:rsidRPr="008614C7">
        <w:rPr>
          <w:b/>
          <w:bCs/>
          <w:sz w:val="24"/>
          <w:szCs w:val="24"/>
        </w:rPr>
        <w:t>as</w:t>
      </w:r>
      <w:proofErr w:type="gramEnd"/>
      <w:r w:rsidRPr="008614C7">
        <w:rPr>
          <w:b/>
          <w:bCs/>
          <w:sz w:val="24"/>
          <w:szCs w:val="24"/>
        </w:rPr>
        <w:t xml:space="preserve"> personnel, phone numbers, and email change.</w:t>
      </w:r>
    </w:p>
    <w:p w14:paraId="7FAFC1A9" w14:textId="77777777" w:rsidR="008614C7" w:rsidRPr="008614C7" w:rsidRDefault="008614C7" w:rsidP="008614C7">
      <w:pPr>
        <w:rPr>
          <w:b/>
          <w:sz w:val="24"/>
          <w:szCs w:val="24"/>
        </w:rPr>
      </w:pPr>
    </w:p>
    <w:p w14:paraId="14A55C98" w14:textId="6B42CBC2" w:rsidR="008614C7" w:rsidRPr="008614C7" w:rsidRDefault="008614C7" w:rsidP="00C61C3A">
      <w:pPr>
        <w:ind w:right="287"/>
        <w:rPr>
          <w:sz w:val="24"/>
          <w:szCs w:val="24"/>
        </w:rPr>
      </w:pPr>
      <w:r w:rsidRPr="008614C7">
        <w:rPr>
          <w:sz w:val="24"/>
          <w:szCs w:val="24"/>
          <w:u w:val="single"/>
        </w:rPr>
        <w:t>STEP 2</w:t>
      </w:r>
      <w:r w:rsidRPr="008614C7">
        <w:rPr>
          <w:sz w:val="24"/>
          <w:szCs w:val="24"/>
        </w:rPr>
        <w:t xml:space="preserve"> – Upon receipt of SAR request letter, the Army will respond promptly with detailed instructions for the Contractor. The detailed instructions will include a determination of the contractor’s eligibility under Title 10 U.S. Code Section 3243 for the Government to spend its resources to review a contractor’s SAR. If the Army </w:t>
      </w:r>
      <w:r w:rsidRPr="00C61C3A">
        <w:rPr>
          <w:sz w:val="24"/>
          <w:szCs w:val="24"/>
        </w:rPr>
        <w:t>d</w:t>
      </w:r>
      <w:r w:rsidRPr="008614C7">
        <w:rPr>
          <w:sz w:val="24"/>
          <w:szCs w:val="24"/>
        </w:rPr>
        <w:t>etermines that a contractor is ineligible, the</w:t>
      </w:r>
      <w:r w:rsidRPr="008614C7">
        <w:rPr>
          <w:spacing w:val="-13"/>
          <w:sz w:val="24"/>
          <w:szCs w:val="24"/>
        </w:rPr>
        <w:t xml:space="preserve"> </w:t>
      </w:r>
      <w:r w:rsidRPr="008614C7">
        <w:rPr>
          <w:sz w:val="24"/>
          <w:szCs w:val="24"/>
        </w:rPr>
        <w:t>Government</w:t>
      </w:r>
      <w:r w:rsidRPr="008614C7">
        <w:rPr>
          <w:spacing w:val="-13"/>
          <w:sz w:val="24"/>
          <w:szCs w:val="24"/>
        </w:rPr>
        <w:t xml:space="preserve"> </w:t>
      </w:r>
      <w:r w:rsidRPr="008614C7">
        <w:rPr>
          <w:sz w:val="24"/>
          <w:szCs w:val="24"/>
        </w:rPr>
        <w:t>will</w:t>
      </w:r>
      <w:r w:rsidRPr="008614C7">
        <w:rPr>
          <w:spacing w:val="-13"/>
          <w:sz w:val="24"/>
          <w:szCs w:val="24"/>
        </w:rPr>
        <w:t xml:space="preserve"> </w:t>
      </w:r>
      <w:r w:rsidRPr="008614C7">
        <w:rPr>
          <w:sz w:val="24"/>
          <w:szCs w:val="24"/>
        </w:rPr>
        <w:t>provide</w:t>
      </w:r>
      <w:r w:rsidRPr="008614C7">
        <w:rPr>
          <w:spacing w:val="-7"/>
          <w:sz w:val="24"/>
          <w:szCs w:val="24"/>
        </w:rPr>
        <w:t xml:space="preserve"> </w:t>
      </w:r>
      <w:r w:rsidRPr="008614C7">
        <w:rPr>
          <w:sz w:val="24"/>
          <w:szCs w:val="24"/>
        </w:rPr>
        <w:t>instructions</w:t>
      </w:r>
      <w:r w:rsidRPr="008614C7">
        <w:rPr>
          <w:spacing w:val="-13"/>
          <w:sz w:val="24"/>
          <w:szCs w:val="24"/>
        </w:rPr>
        <w:t xml:space="preserve"> </w:t>
      </w:r>
      <w:r w:rsidRPr="008614C7">
        <w:rPr>
          <w:sz w:val="24"/>
          <w:szCs w:val="24"/>
        </w:rPr>
        <w:t>on</w:t>
      </w:r>
      <w:r w:rsidRPr="008614C7">
        <w:rPr>
          <w:spacing w:val="-13"/>
          <w:sz w:val="24"/>
          <w:szCs w:val="24"/>
        </w:rPr>
        <w:t xml:space="preserve"> </w:t>
      </w:r>
      <w:r w:rsidRPr="008614C7">
        <w:rPr>
          <w:sz w:val="24"/>
          <w:szCs w:val="24"/>
        </w:rPr>
        <w:t>how</w:t>
      </w:r>
      <w:r w:rsidRPr="008614C7">
        <w:rPr>
          <w:spacing w:val="-13"/>
          <w:sz w:val="24"/>
          <w:szCs w:val="24"/>
        </w:rPr>
        <w:t xml:space="preserve"> </w:t>
      </w:r>
      <w:r w:rsidRPr="008614C7">
        <w:rPr>
          <w:sz w:val="24"/>
          <w:szCs w:val="24"/>
        </w:rPr>
        <w:t>the</w:t>
      </w:r>
      <w:r w:rsidRPr="008614C7">
        <w:rPr>
          <w:spacing w:val="-13"/>
          <w:sz w:val="24"/>
          <w:szCs w:val="24"/>
        </w:rPr>
        <w:t xml:space="preserve"> </w:t>
      </w:r>
      <w:r w:rsidRPr="008614C7">
        <w:rPr>
          <w:sz w:val="24"/>
          <w:szCs w:val="24"/>
        </w:rPr>
        <w:t>contractor</w:t>
      </w:r>
      <w:r w:rsidRPr="008614C7">
        <w:rPr>
          <w:spacing w:val="-13"/>
          <w:sz w:val="24"/>
          <w:szCs w:val="24"/>
        </w:rPr>
        <w:t xml:space="preserve"> </w:t>
      </w:r>
      <w:r w:rsidRPr="008614C7">
        <w:rPr>
          <w:sz w:val="24"/>
          <w:szCs w:val="24"/>
        </w:rPr>
        <w:t>can</w:t>
      </w:r>
      <w:r w:rsidRPr="008614C7">
        <w:rPr>
          <w:spacing w:val="-16"/>
          <w:sz w:val="24"/>
          <w:szCs w:val="24"/>
        </w:rPr>
        <w:t xml:space="preserve"> </w:t>
      </w:r>
      <w:r w:rsidRPr="008614C7">
        <w:rPr>
          <w:sz w:val="24"/>
          <w:szCs w:val="24"/>
        </w:rPr>
        <w:t>pay</w:t>
      </w:r>
      <w:r w:rsidRPr="008614C7">
        <w:rPr>
          <w:spacing w:val="-11"/>
          <w:sz w:val="24"/>
          <w:szCs w:val="24"/>
        </w:rPr>
        <w:t xml:space="preserve"> </w:t>
      </w:r>
      <w:r w:rsidRPr="008614C7">
        <w:rPr>
          <w:sz w:val="24"/>
          <w:szCs w:val="24"/>
        </w:rPr>
        <w:t>the</w:t>
      </w:r>
      <w:r w:rsidRPr="008614C7">
        <w:rPr>
          <w:spacing w:val="-13"/>
          <w:sz w:val="24"/>
          <w:szCs w:val="24"/>
        </w:rPr>
        <w:t xml:space="preserve"> </w:t>
      </w:r>
      <w:r w:rsidRPr="008614C7">
        <w:rPr>
          <w:sz w:val="24"/>
          <w:szCs w:val="24"/>
        </w:rPr>
        <w:t>Government</w:t>
      </w:r>
      <w:r w:rsidRPr="008614C7">
        <w:rPr>
          <w:spacing w:val="-10"/>
          <w:sz w:val="24"/>
          <w:szCs w:val="24"/>
        </w:rPr>
        <w:t xml:space="preserve"> </w:t>
      </w:r>
      <w:r w:rsidRPr="008614C7">
        <w:rPr>
          <w:sz w:val="24"/>
          <w:szCs w:val="24"/>
        </w:rPr>
        <w:t>for</w:t>
      </w:r>
      <w:r w:rsidRPr="008614C7">
        <w:rPr>
          <w:spacing w:val="-9"/>
          <w:sz w:val="24"/>
          <w:szCs w:val="24"/>
        </w:rPr>
        <w:t xml:space="preserve"> </w:t>
      </w:r>
      <w:r w:rsidRPr="008614C7">
        <w:rPr>
          <w:sz w:val="24"/>
          <w:szCs w:val="24"/>
        </w:rPr>
        <w:t>the review services.</w:t>
      </w:r>
    </w:p>
    <w:p w14:paraId="77133E8A" w14:textId="61392CAA" w:rsidR="008614C7" w:rsidRPr="00C61C3A" w:rsidRDefault="008614C7" w:rsidP="00C61C3A">
      <w:pPr>
        <w:spacing w:before="118"/>
        <w:ind w:right="287"/>
        <w:rPr>
          <w:sz w:val="24"/>
          <w:szCs w:val="24"/>
        </w:rPr>
      </w:pPr>
      <w:r w:rsidRPr="00C61C3A">
        <w:rPr>
          <w:sz w:val="24"/>
          <w:szCs w:val="24"/>
          <w:u w:val="single"/>
        </w:rPr>
        <w:lastRenderedPageBreak/>
        <w:t>STEP 3</w:t>
      </w:r>
      <w:r w:rsidRPr="00C61C3A">
        <w:rPr>
          <w:sz w:val="24"/>
          <w:szCs w:val="24"/>
        </w:rPr>
        <w:t xml:space="preserve"> – Upon receipt</w:t>
      </w:r>
      <w:r w:rsidRPr="00C61C3A">
        <w:rPr>
          <w:spacing w:val="-1"/>
          <w:sz w:val="24"/>
          <w:szCs w:val="24"/>
        </w:rPr>
        <w:t xml:space="preserve"> </w:t>
      </w:r>
      <w:r w:rsidRPr="00C61C3A">
        <w:rPr>
          <w:sz w:val="24"/>
          <w:szCs w:val="24"/>
        </w:rPr>
        <w:t>of detailed instructions from the Army, the contractor shall have 90 calendar</w:t>
      </w:r>
      <w:r w:rsidRPr="00C61C3A">
        <w:rPr>
          <w:spacing w:val="-9"/>
          <w:sz w:val="24"/>
          <w:szCs w:val="24"/>
        </w:rPr>
        <w:t xml:space="preserve"> </w:t>
      </w:r>
      <w:r w:rsidRPr="00C61C3A">
        <w:rPr>
          <w:sz w:val="24"/>
          <w:szCs w:val="24"/>
        </w:rPr>
        <w:t>days</w:t>
      </w:r>
      <w:r w:rsidRPr="00C61C3A">
        <w:rPr>
          <w:spacing w:val="-3"/>
          <w:sz w:val="24"/>
          <w:szCs w:val="24"/>
        </w:rPr>
        <w:t xml:space="preserve"> </w:t>
      </w:r>
      <w:r w:rsidRPr="00C61C3A">
        <w:rPr>
          <w:sz w:val="24"/>
          <w:szCs w:val="24"/>
        </w:rPr>
        <w:t>within</w:t>
      </w:r>
      <w:r w:rsidRPr="00C61C3A">
        <w:rPr>
          <w:spacing w:val="-1"/>
          <w:sz w:val="24"/>
          <w:szCs w:val="24"/>
        </w:rPr>
        <w:t xml:space="preserve"> </w:t>
      </w:r>
      <w:r w:rsidRPr="00C61C3A">
        <w:rPr>
          <w:sz w:val="24"/>
          <w:szCs w:val="24"/>
        </w:rPr>
        <w:t>which</w:t>
      </w:r>
      <w:r w:rsidRPr="00C61C3A">
        <w:rPr>
          <w:spacing w:val="-3"/>
          <w:sz w:val="24"/>
          <w:szCs w:val="24"/>
        </w:rPr>
        <w:t xml:space="preserve"> </w:t>
      </w:r>
      <w:r w:rsidRPr="00C61C3A">
        <w:rPr>
          <w:sz w:val="24"/>
          <w:szCs w:val="24"/>
        </w:rPr>
        <w:t>to</w:t>
      </w:r>
      <w:r w:rsidRPr="00C61C3A">
        <w:rPr>
          <w:spacing w:val="-6"/>
          <w:sz w:val="24"/>
          <w:szCs w:val="24"/>
        </w:rPr>
        <w:t xml:space="preserve"> </w:t>
      </w:r>
      <w:r w:rsidRPr="00C61C3A">
        <w:rPr>
          <w:sz w:val="24"/>
          <w:szCs w:val="24"/>
        </w:rPr>
        <w:t>prepare</w:t>
      </w:r>
      <w:r w:rsidRPr="00C61C3A">
        <w:rPr>
          <w:spacing w:val="-8"/>
          <w:sz w:val="24"/>
          <w:szCs w:val="24"/>
        </w:rPr>
        <w:t xml:space="preserve"> </w:t>
      </w:r>
      <w:r w:rsidRPr="00C61C3A">
        <w:rPr>
          <w:sz w:val="24"/>
          <w:szCs w:val="24"/>
        </w:rPr>
        <w:t>and</w:t>
      </w:r>
      <w:r w:rsidRPr="00C61C3A">
        <w:rPr>
          <w:spacing w:val="-3"/>
          <w:sz w:val="24"/>
          <w:szCs w:val="24"/>
        </w:rPr>
        <w:t xml:space="preserve"> </w:t>
      </w:r>
      <w:r w:rsidRPr="00C61C3A">
        <w:rPr>
          <w:sz w:val="24"/>
          <w:szCs w:val="24"/>
        </w:rPr>
        <w:t>submit</w:t>
      </w:r>
      <w:r w:rsidRPr="00C61C3A">
        <w:rPr>
          <w:spacing w:val="-4"/>
          <w:sz w:val="24"/>
          <w:szCs w:val="24"/>
        </w:rPr>
        <w:t xml:space="preserve"> </w:t>
      </w:r>
      <w:r w:rsidRPr="00C61C3A">
        <w:rPr>
          <w:sz w:val="24"/>
          <w:szCs w:val="24"/>
        </w:rPr>
        <w:t>a</w:t>
      </w:r>
      <w:r w:rsidRPr="00C61C3A">
        <w:rPr>
          <w:spacing w:val="-2"/>
          <w:sz w:val="24"/>
          <w:szCs w:val="24"/>
        </w:rPr>
        <w:t xml:space="preserve"> </w:t>
      </w:r>
      <w:r w:rsidRPr="00C61C3A">
        <w:rPr>
          <w:sz w:val="24"/>
          <w:szCs w:val="24"/>
        </w:rPr>
        <w:t>complete</w:t>
      </w:r>
      <w:r w:rsidRPr="00C61C3A">
        <w:rPr>
          <w:spacing w:val="-2"/>
          <w:sz w:val="24"/>
          <w:szCs w:val="24"/>
        </w:rPr>
        <w:t xml:space="preserve"> </w:t>
      </w:r>
      <w:r w:rsidRPr="00C61C3A">
        <w:rPr>
          <w:sz w:val="24"/>
          <w:szCs w:val="24"/>
        </w:rPr>
        <w:t>SAR</w:t>
      </w:r>
      <w:r w:rsidRPr="00C61C3A">
        <w:rPr>
          <w:spacing w:val="-6"/>
          <w:sz w:val="24"/>
          <w:szCs w:val="24"/>
        </w:rPr>
        <w:t xml:space="preserve"> </w:t>
      </w:r>
      <w:r w:rsidRPr="00C61C3A">
        <w:rPr>
          <w:sz w:val="24"/>
          <w:szCs w:val="24"/>
        </w:rPr>
        <w:t>package.</w:t>
      </w:r>
      <w:r w:rsidRPr="00C61C3A">
        <w:rPr>
          <w:spacing w:val="-6"/>
          <w:sz w:val="24"/>
          <w:szCs w:val="24"/>
        </w:rPr>
        <w:t xml:space="preserve"> </w:t>
      </w:r>
      <w:r w:rsidRPr="00C61C3A">
        <w:rPr>
          <w:sz w:val="24"/>
          <w:szCs w:val="24"/>
        </w:rPr>
        <w:t>If</w:t>
      </w:r>
      <w:r w:rsidRPr="00C61C3A">
        <w:rPr>
          <w:spacing w:val="-6"/>
          <w:sz w:val="24"/>
          <w:szCs w:val="24"/>
        </w:rPr>
        <w:t xml:space="preserve"> </w:t>
      </w:r>
      <w:r w:rsidRPr="00C61C3A">
        <w:rPr>
          <w:sz w:val="24"/>
          <w:szCs w:val="24"/>
        </w:rPr>
        <w:t>not</w:t>
      </w:r>
      <w:r w:rsidRPr="00C61C3A">
        <w:rPr>
          <w:spacing w:val="-6"/>
          <w:sz w:val="24"/>
          <w:szCs w:val="24"/>
        </w:rPr>
        <w:t xml:space="preserve"> </w:t>
      </w:r>
      <w:r w:rsidRPr="00C61C3A">
        <w:rPr>
          <w:sz w:val="24"/>
          <w:szCs w:val="24"/>
        </w:rPr>
        <w:t>received within 90 calendar days, the Army will administratively</w:t>
      </w:r>
      <w:r w:rsidRPr="00C61C3A">
        <w:rPr>
          <w:sz w:val="24"/>
          <w:szCs w:val="24"/>
        </w:rPr>
        <w:t xml:space="preserve"> </w:t>
      </w:r>
      <w:r w:rsidRPr="00C61C3A">
        <w:rPr>
          <w:sz w:val="24"/>
          <w:szCs w:val="24"/>
        </w:rPr>
        <w:t>close the request, necessitating the contractor to begin the entire process again.</w:t>
      </w:r>
    </w:p>
    <w:p w14:paraId="0A98B18A" w14:textId="77777777" w:rsidR="008614C7" w:rsidRPr="00C61C3A" w:rsidRDefault="008614C7" w:rsidP="008614C7">
      <w:pPr>
        <w:spacing w:before="118"/>
        <w:ind w:left="127" w:right="287"/>
        <w:rPr>
          <w:sz w:val="24"/>
          <w:szCs w:val="24"/>
        </w:rPr>
      </w:pPr>
    </w:p>
    <w:p w14:paraId="3742ACA0" w14:textId="7058F925" w:rsidR="00C61C3A" w:rsidRPr="00C61C3A" w:rsidRDefault="00C61C3A" w:rsidP="00C61C3A">
      <w:pPr>
        <w:rPr>
          <w:b/>
          <w:bCs/>
          <w:sz w:val="24"/>
          <w:szCs w:val="24"/>
        </w:rPr>
      </w:pPr>
      <w:r w:rsidRPr="00C61C3A">
        <w:rPr>
          <w:b/>
          <w:bCs/>
          <w:sz w:val="24"/>
          <w:szCs w:val="24"/>
        </w:rPr>
        <w:t>1.3</w:t>
      </w:r>
      <w:r w:rsidRPr="00C61C3A">
        <w:rPr>
          <w:b/>
          <w:bCs/>
          <w:sz w:val="24"/>
          <w:szCs w:val="24"/>
        </w:rPr>
        <w:t xml:space="preserve">  </w:t>
      </w:r>
      <w:r w:rsidRPr="00C61C3A">
        <w:rPr>
          <w:b/>
          <w:bCs/>
          <w:sz w:val="24"/>
          <w:szCs w:val="24"/>
        </w:rPr>
        <w:t>Submitting the M&amp;O SAR</w:t>
      </w:r>
    </w:p>
    <w:p w14:paraId="13E53691" w14:textId="77777777" w:rsidR="00C61C3A" w:rsidRPr="00C61C3A" w:rsidRDefault="00C61C3A" w:rsidP="00C61C3A">
      <w:pPr>
        <w:rPr>
          <w:sz w:val="24"/>
          <w:szCs w:val="24"/>
        </w:rPr>
      </w:pPr>
    </w:p>
    <w:p w14:paraId="7EA78EAF" w14:textId="77777777" w:rsidR="00C61C3A" w:rsidRPr="00C61C3A" w:rsidRDefault="00C61C3A" w:rsidP="00C61C3A">
      <w:pPr>
        <w:rPr>
          <w:sz w:val="24"/>
          <w:szCs w:val="24"/>
        </w:rPr>
      </w:pPr>
      <w:r w:rsidRPr="00C61C3A">
        <w:rPr>
          <w:sz w:val="24"/>
          <w:szCs w:val="24"/>
        </w:rPr>
        <w:t>After preparing the SAR package in accordance with the SAR content document, email documents to: usarmy.redstone.devcom-avmc.mbx.amr-ss-sar@army.mil. Documents less than 10MB may be submitted via E-mail. Documents larger than 10MB and up to 2GB must be submitted using the Safe Access File Exchange (SAFE) secure website: Send an email to the above address requesting a “SAR Drop off”, and the Army will respond promptly.</w:t>
      </w:r>
    </w:p>
    <w:p w14:paraId="7D19C642" w14:textId="77777777" w:rsidR="00C61C3A" w:rsidRPr="00C61C3A" w:rsidRDefault="00C61C3A" w:rsidP="00C61C3A">
      <w:pPr>
        <w:rPr>
          <w:sz w:val="24"/>
          <w:szCs w:val="24"/>
        </w:rPr>
      </w:pPr>
    </w:p>
    <w:p w14:paraId="60D7C763" w14:textId="77777777" w:rsidR="00C61C3A" w:rsidRPr="00C61C3A" w:rsidRDefault="00C61C3A" w:rsidP="00C61C3A">
      <w:pPr>
        <w:rPr>
          <w:b/>
          <w:bCs/>
          <w:sz w:val="24"/>
          <w:szCs w:val="24"/>
        </w:rPr>
      </w:pPr>
      <w:r w:rsidRPr="00C61C3A">
        <w:rPr>
          <w:b/>
          <w:bCs/>
          <w:sz w:val="24"/>
          <w:szCs w:val="24"/>
        </w:rPr>
        <w:t>IMPORTANT NOTE: Please ensure the document is not protected in any way and is searchable. The Army checks this email address regularly but may take longer than usual around holidays.</w:t>
      </w:r>
    </w:p>
    <w:p w14:paraId="4C5A2576" w14:textId="77777777" w:rsidR="00C61C3A" w:rsidRPr="00C61C3A" w:rsidRDefault="00C61C3A" w:rsidP="00C61C3A">
      <w:pPr>
        <w:rPr>
          <w:sz w:val="24"/>
          <w:szCs w:val="24"/>
        </w:rPr>
      </w:pPr>
    </w:p>
    <w:p w14:paraId="51091314" w14:textId="351DB981" w:rsidR="00C61C3A" w:rsidRPr="00C61C3A" w:rsidRDefault="00C61C3A" w:rsidP="00C61C3A">
      <w:pPr>
        <w:rPr>
          <w:b/>
          <w:bCs/>
          <w:sz w:val="24"/>
          <w:szCs w:val="24"/>
        </w:rPr>
      </w:pPr>
      <w:r w:rsidRPr="00C61C3A">
        <w:rPr>
          <w:b/>
          <w:bCs/>
          <w:sz w:val="24"/>
          <w:szCs w:val="24"/>
        </w:rPr>
        <w:t>1.4</w:t>
      </w:r>
      <w:r w:rsidRPr="00C61C3A">
        <w:rPr>
          <w:b/>
          <w:bCs/>
          <w:sz w:val="24"/>
          <w:szCs w:val="24"/>
        </w:rPr>
        <w:t xml:space="preserve">  </w:t>
      </w:r>
      <w:r w:rsidRPr="00C61C3A">
        <w:rPr>
          <w:b/>
          <w:bCs/>
          <w:sz w:val="24"/>
          <w:szCs w:val="24"/>
        </w:rPr>
        <w:t>M&amp;O SAR Process</w:t>
      </w:r>
    </w:p>
    <w:p w14:paraId="642DD89B" w14:textId="77777777" w:rsidR="00C61C3A" w:rsidRPr="00C61C3A" w:rsidRDefault="00C61C3A" w:rsidP="00C61C3A">
      <w:pPr>
        <w:rPr>
          <w:sz w:val="24"/>
          <w:szCs w:val="24"/>
        </w:rPr>
      </w:pPr>
    </w:p>
    <w:p w14:paraId="4DDB9331" w14:textId="77777777" w:rsidR="00C61C3A" w:rsidRPr="00C61C3A" w:rsidRDefault="00C61C3A" w:rsidP="00C61C3A">
      <w:pPr>
        <w:rPr>
          <w:sz w:val="24"/>
          <w:szCs w:val="24"/>
        </w:rPr>
      </w:pPr>
      <w:r w:rsidRPr="00C61C3A">
        <w:rPr>
          <w:sz w:val="24"/>
          <w:szCs w:val="24"/>
        </w:rPr>
        <w:t>Processing times for SAR packages vary and depend upon many variables such as SAR complexity, contractor response time, competing priorities, workload constraints, and other engineering requirements; as a result, the Army cannot guarantee expedited processing of SARs submitted in response to a solicitation announcement, synopsis, or sources sought notice IAW FAR 9.202(e), the Army is not required to delay a proposed award to provide a potential offeror an opportunity to demonstrate their ability to meet the standards specified for qualification.</w:t>
      </w:r>
    </w:p>
    <w:p w14:paraId="7BAA9351" w14:textId="77777777" w:rsidR="00C61C3A" w:rsidRPr="00C61C3A" w:rsidRDefault="00C61C3A" w:rsidP="00C61C3A">
      <w:pPr>
        <w:rPr>
          <w:sz w:val="24"/>
          <w:szCs w:val="24"/>
        </w:rPr>
      </w:pPr>
    </w:p>
    <w:p w14:paraId="59E2866E" w14:textId="77777777" w:rsidR="00C61C3A" w:rsidRPr="00C61C3A" w:rsidRDefault="00C61C3A" w:rsidP="00C61C3A">
      <w:pPr>
        <w:rPr>
          <w:sz w:val="24"/>
          <w:szCs w:val="24"/>
        </w:rPr>
      </w:pPr>
      <w:r w:rsidRPr="00C61C3A">
        <w:rPr>
          <w:sz w:val="24"/>
          <w:szCs w:val="24"/>
        </w:rPr>
        <w:t>During the review of a SAR package, the Army may require revisions and updates to correct deficient or unclear documentation necessitating the submission of additional or missing documents. The contractor bears the responsibility for providing all the requested documentation after notification. Once the SAR is approved, the contractor will receive notification of the outcome of the SAR review.</w:t>
      </w:r>
    </w:p>
    <w:p w14:paraId="624C1B7A" w14:textId="77777777" w:rsidR="00C61C3A" w:rsidRPr="00C61C3A" w:rsidRDefault="00C61C3A" w:rsidP="00C61C3A">
      <w:pPr>
        <w:rPr>
          <w:sz w:val="24"/>
          <w:szCs w:val="24"/>
        </w:rPr>
      </w:pPr>
    </w:p>
    <w:p w14:paraId="1CC6F848" w14:textId="77777777" w:rsidR="00C61C3A" w:rsidRPr="00C61C3A" w:rsidRDefault="00C61C3A" w:rsidP="00C61C3A">
      <w:pPr>
        <w:rPr>
          <w:sz w:val="24"/>
          <w:szCs w:val="24"/>
        </w:rPr>
      </w:pPr>
      <w:r w:rsidRPr="00C61C3A">
        <w:rPr>
          <w:sz w:val="24"/>
          <w:szCs w:val="24"/>
        </w:rPr>
        <w:t xml:space="preserve">All prospective contractors seeking source approval for the overhaul of a CSI must prepare its M&amp;O plan </w:t>
      </w:r>
      <w:proofErr w:type="gramStart"/>
      <w:r w:rsidRPr="00C61C3A">
        <w:rPr>
          <w:sz w:val="24"/>
          <w:szCs w:val="24"/>
        </w:rPr>
        <w:t>to</w:t>
      </w:r>
      <w:proofErr w:type="gramEnd"/>
      <w:r w:rsidRPr="00C61C3A">
        <w:rPr>
          <w:sz w:val="24"/>
          <w:szCs w:val="24"/>
        </w:rPr>
        <w:t xml:space="preserve"> the latest available DMWR. A DMWR is a USG-owned document which contains the technical data required to completely overhaul the applicable part. The Army will not approve an M&amp;O plan written against a contractor’s commercial manual unless previously coordinated.</w:t>
      </w:r>
    </w:p>
    <w:p w14:paraId="182F9748" w14:textId="77777777" w:rsidR="00C61C3A" w:rsidRPr="00C61C3A" w:rsidRDefault="00C61C3A" w:rsidP="00C61C3A">
      <w:pPr>
        <w:rPr>
          <w:sz w:val="24"/>
          <w:szCs w:val="24"/>
        </w:rPr>
      </w:pPr>
    </w:p>
    <w:p w14:paraId="508FE0F8" w14:textId="74CB76AD" w:rsidR="008614C7" w:rsidRPr="00C61C3A" w:rsidRDefault="00C61C3A" w:rsidP="00C61C3A">
      <w:pPr>
        <w:rPr>
          <w:sz w:val="24"/>
          <w:szCs w:val="24"/>
        </w:rPr>
      </w:pPr>
      <w:r w:rsidRPr="00C61C3A">
        <w:rPr>
          <w:sz w:val="24"/>
          <w:szCs w:val="24"/>
        </w:rPr>
        <w:t>Standard Army Aviation Forms (or other DoD or Army forms) shall not be used as a contractor’s frozen planning process. If the vendor elects to use common aircraft forms i.e., DA Form 2408-13 Series, the vendor must provide proof that the documents can be “frozen” and traceable. Should the approved contractor receive a contract award, the Army may require an updated M&amp;O plan including the current revision of the DMWR and any MEOs.</w:t>
      </w:r>
    </w:p>
    <w:sectPr w:rsidR="008614C7" w:rsidRPr="00C61C3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19B1" w14:textId="77777777" w:rsidR="00AA6229" w:rsidRDefault="00AA6229" w:rsidP="00845518">
      <w:r>
        <w:separator/>
      </w:r>
    </w:p>
  </w:endnote>
  <w:endnote w:type="continuationSeparator" w:id="0">
    <w:p w14:paraId="62F2531C" w14:textId="77777777" w:rsidR="00AA6229" w:rsidRDefault="00AA6229" w:rsidP="0084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221946"/>
      <w:docPartObj>
        <w:docPartGallery w:val="Page Numbers (Bottom of Page)"/>
        <w:docPartUnique/>
      </w:docPartObj>
    </w:sdtPr>
    <w:sdtEndPr>
      <w:rPr>
        <w:noProof/>
      </w:rPr>
    </w:sdtEndPr>
    <w:sdtContent>
      <w:p w14:paraId="00192D8B" w14:textId="16F4B688" w:rsidR="00845518" w:rsidRDefault="008455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F96909" w14:textId="77777777" w:rsidR="00845518" w:rsidRDefault="00845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AC7F" w14:textId="77777777" w:rsidR="00AA6229" w:rsidRDefault="00AA6229" w:rsidP="00845518">
      <w:r>
        <w:separator/>
      </w:r>
    </w:p>
  </w:footnote>
  <w:footnote w:type="continuationSeparator" w:id="0">
    <w:p w14:paraId="7B5F4D71" w14:textId="77777777" w:rsidR="00AA6229" w:rsidRDefault="00AA6229" w:rsidP="00845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1EC9"/>
    <w:multiLevelType w:val="multilevel"/>
    <w:tmpl w:val="54E2CCDC"/>
    <w:lvl w:ilvl="0">
      <w:start w:val="1"/>
      <w:numFmt w:val="decimal"/>
      <w:lvlText w:val="%1"/>
      <w:lvlJc w:val="left"/>
      <w:pPr>
        <w:ind w:left="522" w:hanging="395"/>
      </w:pPr>
      <w:rPr>
        <w:rFonts w:hint="default"/>
        <w:lang w:val="en-US" w:eastAsia="en-US" w:bidi="ar-SA"/>
      </w:rPr>
    </w:lvl>
    <w:lvl w:ilvl="1">
      <w:numFmt w:val="decimal"/>
      <w:lvlText w:val="%1.%2"/>
      <w:lvlJc w:val="left"/>
      <w:pPr>
        <w:ind w:left="522" w:hanging="395"/>
      </w:pPr>
      <w:rPr>
        <w:rFonts w:ascii="Arial" w:eastAsia="Arial" w:hAnsi="Arial" w:cs="Arial" w:hint="default"/>
        <w:b/>
        <w:bCs/>
        <w:i w:val="0"/>
        <w:iCs w:val="0"/>
        <w:spacing w:val="-3"/>
        <w:w w:val="98"/>
        <w:sz w:val="24"/>
        <w:szCs w:val="24"/>
        <w:lang w:val="en-US" w:eastAsia="en-US" w:bidi="ar-SA"/>
      </w:rPr>
    </w:lvl>
    <w:lvl w:ilvl="2">
      <w:numFmt w:val="bullet"/>
      <w:lvlText w:val=""/>
      <w:lvlJc w:val="left"/>
      <w:pPr>
        <w:ind w:left="847"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73" w:hanging="361"/>
      </w:pPr>
      <w:rPr>
        <w:rFonts w:hint="default"/>
        <w:lang w:val="en-US" w:eastAsia="en-US" w:bidi="ar-SA"/>
      </w:rPr>
    </w:lvl>
    <w:lvl w:ilvl="4">
      <w:numFmt w:val="bullet"/>
      <w:lvlText w:val="•"/>
      <w:lvlJc w:val="left"/>
      <w:pPr>
        <w:ind w:left="4040" w:hanging="361"/>
      </w:pPr>
      <w:rPr>
        <w:rFonts w:hint="default"/>
        <w:lang w:val="en-US" w:eastAsia="en-US" w:bidi="ar-SA"/>
      </w:rPr>
    </w:lvl>
    <w:lvl w:ilvl="5">
      <w:numFmt w:val="bullet"/>
      <w:lvlText w:val="•"/>
      <w:lvlJc w:val="left"/>
      <w:pPr>
        <w:ind w:left="5106" w:hanging="361"/>
      </w:pPr>
      <w:rPr>
        <w:rFonts w:hint="default"/>
        <w:lang w:val="en-US" w:eastAsia="en-US" w:bidi="ar-SA"/>
      </w:rPr>
    </w:lvl>
    <w:lvl w:ilvl="6">
      <w:numFmt w:val="bullet"/>
      <w:lvlText w:val="•"/>
      <w:lvlJc w:val="left"/>
      <w:pPr>
        <w:ind w:left="6173" w:hanging="361"/>
      </w:pPr>
      <w:rPr>
        <w:rFonts w:hint="default"/>
        <w:lang w:val="en-US" w:eastAsia="en-US" w:bidi="ar-SA"/>
      </w:rPr>
    </w:lvl>
    <w:lvl w:ilvl="7">
      <w:numFmt w:val="bullet"/>
      <w:lvlText w:val="•"/>
      <w:lvlJc w:val="left"/>
      <w:pPr>
        <w:ind w:left="7240" w:hanging="361"/>
      </w:pPr>
      <w:rPr>
        <w:rFonts w:hint="default"/>
        <w:lang w:val="en-US" w:eastAsia="en-US" w:bidi="ar-SA"/>
      </w:rPr>
    </w:lvl>
    <w:lvl w:ilvl="8">
      <w:numFmt w:val="bullet"/>
      <w:lvlText w:val="•"/>
      <w:lvlJc w:val="left"/>
      <w:pPr>
        <w:ind w:left="8306" w:hanging="361"/>
      </w:pPr>
      <w:rPr>
        <w:rFonts w:hint="default"/>
        <w:lang w:val="en-US" w:eastAsia="en-US" w:bidi="ar-SA"/>
      </w:rPr>
    </w:lvl>
  </w:abstractNum>
  <w:abstractNum w:abstractNumId="1" w15:restartNumberingAfterBreak="0">
    <w:nsid w:val="1D143EF9"/>
    <w:multiLevelType w:val="multilevel"/>
    <w:tmpl w:val="323EE6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EB1A6B"/>
    <w:multiLevelType w:val="multilevel"/>
    <w:tmpl w:val="54E2CCDC"/>
    <w:lvl w:ilvl="0">
      <w:start w:val="1"/>
      <w:numFmt w:val="decimal"/>
      <w:lvlText w:val="%1"/>
      <w:lvlJc w:val="left"/>
      <w:pPr>
        <w:ind w:left="522" w:hanging="395"/>
      </w:pPr>
      <w:rPr>
        <w:rFonts w:hint="default"/>
        <w:lang w:val="en-US" w:eastAsia="en-US" w:bidi="ar-SA"/>
      </w:rPr>
    </w:lvl>
    <w:lvl w:ilvl="1">
      <w:numFmt w:val="decimal"/>
      <w:lvlText w:val="%1.%2"/>
      <w:lvlJc w:val="left"/>
      <w:pPr>
        <w:ind w:left="522" w:hanging="395"/>
      </w:pPr>
      <w:rPr>
        <w:rFonts w:ascii="Arial" w:eastAsia="Arial" w:hAnsi="Arial" w:cs="Arial" w:hint="default"/>
        <w:b/>
        <w:bCs/>
        <w:i w:val="0"/>
        <w:iCs w:val="0"/>
        <w:spacing w:val="-3"/>
        <w:w w:val="98"/>
        <w:sz w:val="24"/>
        <w:szCs w:val="24"/>
        <w:lang w:val="en-US" w:eastAsia="en-US" w:bidi="ar-SA"/>
      </w:rPr>
    </w:lvl>
    <w:lvl w:ilvl="2">
      <w:numFmt w:val="bullet"/>
      <w:lvlText w:val=""/>
      <w:lvlJc w:val="left"/>
      <w:pPr>
        <w:ind w:left="847"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73" w:hanging="361"/>
      </w:pPr>
      <w:rPr>
        <w:rFonts w:hint="default"/>
        <w:lang w:val="en-US" w:eastAsia="en-US" w:bidi="ar-SA"/>
      </w:rPr>
    </w:lvl>
    <w:lvl w:ilvl="4">
      <w:numFmt w:val="bullet"/>
      <w:lvlText w:val="•"/>
      <w:lvlJc w:val="left"/>
      <w:pPr>
        <w:ind w:left="4040" w:hanging="361"/>
      </w:pPr>
      <w:rPr>
        <w:rFonts w:hint="default"/>
        <w:lang w:val="en-US" w:eastAsia="en-US" w:bidi="ar-SA"/>
      </w:rPr>
    </w:lvl>
    <w:lvl w:ilvl="5">
      <w:numFmt w:val="bullet"/>
      <w:lvlText w:val="•"/>
      <w:lvlJc w:val="left"/>
      <w:pPr>
        <w:ind w:left="5106" w:hanging="361"/>
      </w:pPr>
      <w:rPr>
        <w:rFonts w:hint="default"/>
        <w:lang w:val="en-US" w:eastAsia="en-US" w:bidi="ar-SA"/>
      </w:rPr>
    </w:lvl>
    <w:lvl w:ilvl="6">
      <w:numFmt w:val="bullet"/>
      <w:lvlText w:val="•"/>
      <w:lvlJc w:val="left"/>
      <w:pPr>
        <w:ind w:left="6173" w:hanging="361"/>
      </w:pPr>
      <w:rPr>
        <w:rFonts w:hint="default"/>
        <w:lang w:val="en-US" w:eastAsia="en-US" w:bidi="ar-SA"/>
      </w:rPr>
    </w:lvl>
    <w:lvl w:ilvl="7">
      <w:numFmt w:val="bullet"/>
      <w:lvlText w:val="•"/>
      <w:lvlJc w:val="left"/>
      <w:pPr>
        <w:ind w:left="7240" w:hanging="361"/>
      </w:pPr>
      <w:rPr>
        <w:rFonts w:hint="default"/>
        <w:lang w:val="en-US" w:eastAsia="en-US" w:bidi="ar-SA"/>
      </w:rPr>
    </w:lvl>
    <w:lvl w:ilvl="8">
      <w:numFmt w:val="bullet"/>
      <w:lvlText w:val="•"/>
      <w:lvlJc w:val="left"/>
      <w:pPr>
        <w:ind w:left="8306" w:hanging="361"/>
      </w:pPr>
      <w:rPr>
        <w:rFonts w:hint="default"/>
        <w:lang w:val="en-US" w:eastAsia="en-US" w:bidi="ar-SA"/>
      </w:rPr>
    </w:lvl>
  </w:abstractNum>
  <w:abstractNum w:abstractNumId="3" w15:restartNumberingAfterBreak="0">
    <w:nsid w:val="69D31EAC"/>
    <w:multiLevelType w:val="hybridMultilevel"/>
    <w:tmpl w:val="E710D1CE"/>
    <w:lvl w:ilvl="0" w:tplc="93B2BD12">
      <w:start w:val="1"/>
      <w:numFmt w:val="decimal"/>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num w:numId="1" w16cid:durableId="500319883">
    <w:abstractNumId w:val="2"/>
  </w:num>
  <w:num w:numId="2" w16cid:durableId="994457245">
    <w:abstractNumId w:val="0"/>
  </w:num>
  <w:num w:numId="3" w16cid:durableId="1064328953">
    <w:abstractNumId w:val="3"/>
  </w:num>
  <w:num w:numId="4" w16cid:durableId="1521119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CA"/>
    <w:rsid w:val="001B00EA"/>
    <w:rsid w:val="004072CA"/>
    <w:rsid w:val="004D7404"/>
    <w:rsid w:val="00845518"/>
    <w:rsid w:val="008614C7"/>
    <w:rsid w:val="00AA6229"/>
    <w:rsid w:val="00C12AE8"/>
    <w:rsid w:val="00C61C3A"/>
    <w:rsid w:val="00C7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923C"/>
  <w15:chartTrackingRefBased/>
  <w15:docId w15:val="{F50D1AB7-2A90-47AD-ADC5-28334372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2CA"/>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407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2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2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2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2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2CA"/>
    <w:rPr>
      <w:rFonts w:eastAsiaTheme="majorEastAsia" w:cstheme="majorBidi"/>
      <w:color w:val="272727" w:themeColor="text1" w:themeTint="D8"/>
    </w:rPr>
  </w:style>
  <w:style w:type="paragraph" w:styleId="Title">
    <w:name w:val="Title"/>
    <w:basedOn w:val="Normal"/>
    <w:next w:val="Normal"/>
    <w:link w:val="TitleChar"/>
    <w:uiPriority w:val="10"/>
    <w:qFormat/>
    <w:rsid w:val="004072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2CA"/>
    <w:pPr>
      <w:spacing w:before="160"/>
      <w:jc w:val="center"/>
    </w:pPr>
    <w:rPr>
      <w:i/>
      <w:iCs/>
      <w:color w:val="404040" w:themeColor="text1" w:themeTint="BF"/>
    </w:rPr>
  </w:style>
  <w:style w:type="character" w:customStyle="1" w:styleId="QuoteChar">
    <w:name w:val="Quote Char"/>
    <w:basedOn w:val="DefaultParagraphFont"/>
    <w:link w:val="Quote"/>
    <w:uiPriority w:val="29"/>
    <w:rsid w:val="004072CA"/>
    <w:rPr>
      <w:i/>
      <w:iCs/>
      <w:color w:val="404040" w:themeColor="text1" w:themeTint="BF"/>
    </w:rPr>
  </w:style>
  <w:style w:type="paragraph" w:styleId="ListParagraph">
    <w:name w:val="List Paragraph"/>
    <w:basedOn w:val="Normal"/>
    <w:uiPriority w:val="1"/>
    <w:qFormat/>
    <w:rsid w:val="004072CA"/>
    <w:pPr>
      <w:ind w:left="720"/>
      <w:contextualSpacing/>
    </w:pPr>
  </w:style>
  <w:style w:type="character" w:styleId="IntenseEmphasis">
    <w:name w:val="Intense Emphasis"/>
    <w:basedOn w:val="DefaultParagraphFont"/>
    <w:uiPriority w:val="21"/>
    <w:qFormat/>
    <w:rsid w:val="004072CA"/>
    <w:rPr>
      <w:i/>
      <w:iCs/>
      <w:color w:val="0F4761" w:themeColor="accent1" w:themeShade="BF"/>
    </w:rPr>
  </w:style>
  <w:style w:type="paragraph" w:styleId="IntenseQuote">
    <w:name w:val="Intense Quote"/>
    <w:basedOn w:val="Normal"/>
    <w:next w:val="Normal"/>
    <w:link w:val="IntenseQuoteChar"/>
    <w:uiPriority w:val="30"/>
    <w:qFormat/>
    <w:rsid w:val="00407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2CA"/>
    <w:rPr>
      <w:i/>
      <w:iCs/>
      <w:color w:val="0F4761" w:themeColor="accent1" w:themeShade="BF"/>
    </w:rPr>
  </w:style>
  <w:style w:type="character" w:styleId="IntenseReference">
    <w:name w:val="Intense Reference"/>
    <w:basedOn w:val="DefaultParagraphFont"/>
    <w:uiPriority w:val="32"/>
    <w:qFormat/>
    <w:rsid w:val="004072CA"/>
    <w:rPr>
      <w:b/>
      <w:bCs/>
      <w:smallCaps/>
      <w:color w:val="0F4761" w:themeColor="accent1" w:themeShade="BF"/>
      <w:spacing w:val="5"/>
    </w:rPr>
  </w:style>
  <w:style w:type="paragraph" w:styleId="BodyText">
    <w:name w:val="Body Text"/>
    <w:basedOn w:val="Normal"/>
    <w:link w:val="BodyTextChar"/>
    <w:uiPriority w:val="1"/>
    <w:qFormat/>
    <w:rsid w:val="004072CA"/>
    <w:rPr>
      <w:sz w:val="24"/>
      <w:szCs w:val="24"/>
    </w:rPr>
  </w:style>
  <w:style w:type="character" w:customStyle="1" w:styleId="BodyTextChar">
    <w:name w:val="Body Text Char"/>
    <w:basedOn w:val="DefaultParagraphFont"/>
    <w:link w:val="BodyText"/>
    <w:uiPriority w:val="1"/>
    <w:rsid w:val="004072CA"/>
    <w:rPr>
      <w:rFonts w:ascii="Arial" w:eastAsia="Arial" w:hAnsi="Arial" w:cs="Arial"/>
      <w:kern w:val="0"/>
      <w14:ligatures w14:val="none"/>
    </w:rPr>
  </w:style>
  <w:style w:type="paragraph" w:styleId="Header">
    <w:name w:val="header"/>
    <w:basedOn w:val="Normal"/>
    <w:link w:val="HeaderChar"/>
    <w:uiPriority w:val="99"/>
    <w:unhideWhenUsed/>
    <w:rsid w:val="00845518"/>
    <w:pPr>
      <w:tabs>
        <w:tab w:val="center" w:pos="4680"/>
        <w:tab w:val="right" w:pos="9360"/>
      </w:tabs>
    </w:pPr>
  </w:style>
  <w:style w:type="character" w:customStyle="1" w:styleId="HeaderChar">
    <w:name w:val="Header Char"/>
    <w:basedOn w:val="DefaultParagraphFont"/>
    <w:link w:val="Header"/>
    <w:uiPriority w:val="99"/>
    <w:rsid w:val="00845518"/>
    <w:rPr>
      <w:rFonts w:ascii="Arial" w:eastAsia="Arial" w:hAnsi="Arial" w:cs="Arial"/>
      <w:kern w:val="0"/>
      <w:sz w:val="22"/>
      <w:szCs w:val="22"/>
      <w14:ligatures w14:val="none"/>
    </w:rPr>
  </w:style>
  <w:style w:type="paragraph" w:styleId="Footer">
    <w:name w:val="footer"/>
    <w:basedOn w:val="Normal"/>
    <w:link w:val="FooterChar"/>
    <w:uiPriority w:val="99"/>
    <w:unhideWhenUsed/>
    <w:rsid w:val="00845518"/>
    <w:pPr>
      <w:tabs>
        <w:tab w:val="center" w:pos="4680"/>
        <w:tab w:val="right" w:pos="9360"/>
      </w:tabs>
    </w:pPr>
  </w:style>
  <w:style w:type="character" w:customStyle="1" w:styleId="FooterChar">
    <w:name w:val="Footer Char"/>
    <w:basedOn w:val="DefaultParagraphFont"/>
    <w:link w:val="Footer"/>
    <w:uiPriority w:val="99"/>
    <w:rsid w:val="00845518"/>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army.redstone.devcom-avmc.mbx.amr-ss-sar@army.m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m.gov/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usarmy.redstone.amcom.mbx.alc-sarreq@army.mil" TargetMode="External"/><Relationship Id="rId4" Type="http://schemas.openxmlformats.org/officeDocument/2006/relationships/webSettings" Target="webSettings.xml"/><Relationship Id="rId9" Type="http://schemas.openxmlformats.org/officeDocument/2006/relationships/hyperlink" Target="https://piee.eb.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 Jennifer R CIV USARMY USAMC (USA)</dc:creator>
  <cp:keywords/>
  <dc:description/>
  <cp:lastModifiedBy>Lear, Jennifer R CIV USARMY USAMC (USA)</cp:lastModifiedBy>
  <cp:revision>2</cp:revision>
  <dcterms:created xsi:type="dcterms:W3CDTF">2026-05-06T03:42:00Z</dcterms:created>
  <dcterms:modified xsi:type="dcterms:W3CDTF">2026-05-06T04:12:00Z</dcterms:modified>
</cp:coreProperties>
</file>